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2506"/>
        <w:bidiVisual/>
        <w:tblW w:w="10371" w:type="dxa"/>
        <w:tblLook w:val="04A0" w:firstRow="1" w:lastRow="0" w:firstColumn="1" w:lastColumn="0" w:noHBand="0" w:noVBand="1"/>
      </w:tblPr>
      <w:tblGrid>
        <w:gridCol w:w="2353"/>
        <w:gridCol w:w="1104"/>
        <w:gridCol w:w="1728"/>
        <w:gridCol w:w="1925"/>
        <w:gridCol w:w="993"/>
        <w:gridCol w:w="2268"/>
      </w:tblGrid>
      <w:tr w:rsidR="009B3E14" w:rsidRPr="009B3E14" w:rsidTr="009B3E14"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مشخصات دانشجو:</w:t>
            </w:r>
          </w:p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مشخصات:</w:t>
            </w:r>
            <w:r w:rsidRPr="009B3E14">
              <w:rPr>
                <w:rFonts w:ascii="Calibri" w:hAnsi="Calibri" w:cs="B Nazanin" w:hint="cs"/>
                <w:rtl/>
              </w:rPr>
              <w:t xml:space="preserve"> </w:t>
            </w: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</w:tc>
      </w:tr>
      <w:tr w:rsidR="009B3E14" w:rsidRPr="009B3E14" w:rsidTr="009B3E14"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3E14" w:rsidRPr="009B3E14" w:rsidRDefault="009B3E14" w:rsidP="009B3E14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تهيه نقشه محتواي واحد يادگيري(نقشه ذهني فصل/بخش در كتاب درسي):</w:t>
            </w:r>
          </w:p>
          <w:p w:rsidR="009B3E14" w:rsidRPr="009B3E14" w:rsidRDefault="009B3E14" w:rsidP="009B3E14">
            <w:pPr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3E14" w:rsidRPr="009B3E14" w:rsidRDefault="009B3E14" w:rsidP="009B3E14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شايستگي</w:t>
            </w: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:</w:t>
            </w:r>
          </w:p>
          <w:p w:rsidR="009B3E14" w:rsidRPr="009B3E14" w:rsidRDefault="009B3E14" w:rsidP="009B3E14">
            <w:pPr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</w:tcPr>
          <w:p w:rsidR="009B3E14" w:rsidRPr="009B3E14" w:rsidRDefault="009B3E14" w:rsidP="009B3E14">
            <w:pPr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ملاك‌ها و سطوح عملكرد:</w:t>
            </w:r>
            <w:bookmarkStart w:id="0" w:name="_GoBack"/>
            <w:bookmarkEnd w:id="0"/>
          </w:p>
        </w:tc>
      </w:tr>
      <w:tr w:rsidR="009B3E14" w:rsidRPr="009B3E14" w:rsidTr="00DF76DD">
        <w:tc>
          <w:tcPr>
            <w:tcW w:w="34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3E14" w:rsidRPr="009B3E14" w:rsidRDefault="009B3E14" w:rsidP="009B3E14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سطج1-</w:t>
            </w:r>
          </w:p>
        </w:tc>
        <w:tc>
          <w:tcPr>
            <w:tcW w:w="365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3E14" w:rsidRPr="009B3E14" w:rsidRDefault="009B3E14" w:rsidP="009B3E14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سطح2-</w:t>
            </w:r>
          </w:p>
        </w:tc>
        <w:tc>
          <w:tcPr>
            <w:tcW w:w="326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3E14" w:rsidRPr="009B3E14" w:rsidRDefault="009B3E14" w:rsidP="009B3E14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سطح3-</w:t>
            </w:r>
          </w:p>
        </w:tc>
      </w:tr>
      <w:tr w:rsidR="009B3E14" w:rsidRPr="009B3E14" w:rsidTr="00DF76DD"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</w:tcPr>
          <w:p w:rsidR="009B3E14" w:rsidRPr="009B3E14" w:rsidRDefault="009B3E14" w:rsidP="009B3E14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مراحل يادگيري</w:t>
            </w:r>
          </w:p>
        </w:tc>
        <w:tc>
          <w:tcPr>
            <w:tcW w:w="475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</w:tcPr>
          <w:p w:rsidR="009B3E14" w:rsidRPr="009B3E14" w:rsidRDefault="009B3E14" w:rsidP="009B3E14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شرح تکالیف یادگیری/ تکالیف عملکردی به تفکیک مراحل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</w:tcPr>
          <w:p w:rsidR="009B3E14" w:rsidRPr="009B3E14" w:rsidRDefault="009B3E14" w:rsidP="009B3E14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محدوده زمانی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</w:tcPr>
          <w:p w:rsidR="009B3E14" w:rsidRPr="009B3E14" w:rsidRDefault="009B3E14" w:rsidP="009B3E14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مواد/ منابع یادگیری</w:t>
            </w:r>
          </w:p>
        </w:tc>
      </w:tr>
      <w:tr w:rsidR="009B3E14" w:rsidRPr="009B3E14" w:rsidTr="00DF76DD"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برقراري ارتباط</w:t>
            </w:r>
          </w:p>
        </w:tc>
        <w:tc>
          <w:tcPr>
            <w:tcW w:w="4757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فرآیند 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DF76DD"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تجربه كردن</w:t>
            </w:r>
          </w:p>
        </w:tc>
        <w:tc>
          <w:tcPr>
            <w:tcW w:w="4757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فرآیندهدایت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DF76DD"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به کاربستن</w:t>
            </w:r>
          </w:p>
        </w:tc>
        <w:tc>
          <w:tcPr>
            <w:tcW w:w="4757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فرآیند 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DF76DD"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به اشتراک گذاشتن</w:t>
            </w:r>
          </w:p>
        </w:tc>
        <w:tc>
          <w:tcPr>
            <w:tcW w:w="4757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فرآیند 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sz w:val="20"/>
                <w:szCs w:val="20"/>
                <w:rtl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DF76DD"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انتقال به موقعيت جدي/</w:t>
            </w:r>
          </w:p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تكاليف عملكردي/</w:t>
            </w:r>
          </w:p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rtl/>
              </w:rPr>
              <w:t>سنجش آموخته‌ها و تعييين سطح عملكرد يادگيرنده</w:t>
            </w:r>
          </w:p>
        </w:tc>
        <w:tc>
          <w:tcPr>
            <w:tcW w:w="4757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spacing w:before="40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rPr>
          <w:trHeight w:val="590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تحليل و تفسير نهايي و بازگشت به نقطه اول تبيين مسئله و بازنگري در طرح تهيه شده:(</w:t>
            </w:r>
          </w:p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rPr>
          <w:trHeight w:val="590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آن‌چه از اين تجربه آموختم:</w:t>
            </w:r>
          </w:p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چگونه تعامل من با گروه درس پژوهي به يادگيري من كمك كرد:</w:t>
            </w:r>
          </w:p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</w:tr>
      <w:tr w:rsidR="009B3E14" w:rsidRPr="009B3E14" w:rsidTr="009B3E14">
        <w:trPr>
          <w:trHeight w:val="590"/>
        </w:trPr>
        <w:tc>
          <w:tcPr>
            <w:tcW w:w="51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استاد راهنماي ت</w:t>
            </w: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خ</w:t>
            </w: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B3E14" w:rsidRPr="009B3E14" w:rsidRDefault="009B3E14" w:rsidP="009B3E14">
            <w:pPr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B3E14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استاد راهنماي علوم تربيتي:</w:t>
            </w:r>
          </w:p>
        </w:tc>
      </w:tr>
    </w:tbl>
    <w:p w:rsidR="00EA6882" w:rsidRDefault="009B3E14"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01506" wp14:editId="4D9346CB">
                <wp:simplePos x="0" y="0"/>
                <wp:positionH relativeFrom="column">
                  <wp:posOffset>-358775</wp:posOffset>
                </wp:positionH>
                <wp:positionV relativeFrom="paragraph">
                  <wp:posOffset>668655</wp:posOffset>
                </wp:positionV>
                <wp:extent cx="4940300" cy="6762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E14" w:rsidRDefault="009B3E14" w:rsidP="009B3E14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كارورزي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  <w:p w:rsidR="009B3E14" w:rsidRPr="000B4E1E" w:rsidRDefault="009B3E14" w:rsidP="009B3E14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ج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طراحي و تدوين، اجرا و ارزيابي واحد يادگيري</w:t>
                            </w:r>
                          </w:p>
                          <w:p w:rsidR="009B3E14" w:rsidRPr="00EE7066" w:rsidRDefault="009B3E14" w:rsidP="009B3E1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0150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8.25pt;margin-top:52.65pt;width:389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Gg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" stroked="f">
                <v:textbox>
                  <w:txbxContent>
                    <w:p w:rsidR="009B3E14" w:rsidRDefault="009B3E14" w:rsidP="009B3E14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كارورزي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</w:p>
                    <w:p w:rsidR="009B3E14" w:rsidRPr="000B4E1E" w:rsidRDefault="009B3E14" w:rsidP="009B3E14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فرم 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ج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: 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طراحي و تدوين، اجرا و ارزيابي واحد يادگيري</w:t>
                      </w:r>
                    </w:p>
                    <w:p w:rsidR="009B3E14" w:rsidRPr="00EE7066" w:rsidRDefault="009B3E14" w:rsidP="009B3E1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E7066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12E57331" wp14:editId="0780DA99">
            <wp:simplePos x="0" y="0"/>
            <wp:positionH relativeFrom="column">
              <wp:posOffset>5076825</wp:posOffset>
            </wp:positionH>
            <wp:positionV relativeFrom="paragraph">
              <wp:posOffset>-16929</wp:posOffset>
            </wp:positionV>
            <wp:extent cx="887666" cy="713983"/>
            <wp:effectExtent l="0" t="0" r="8255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" cy="7139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BAA6C" wp14:editId="16C5B293">
                <wp:simplePos x="0" y="0"/>
                <wp:positionH relativeFrom="column">
                  <wp:posOffset>4581525</wp:posOffset>
                </wp:positionH>
                <wp:positionV relativeFrom="paragraph">
                  <wp:posOffset>744855</wp:posOffset>
                </wp:positionV>
                <wp:extent cx="1889125" cy="42100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E14" w:rsidRPr="009B3E14" w:rsidRDefault="009B3E14" w:rsidP="009B3E14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3E14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9B3E14" w:rsidRPr="009B3E14" w:rsidRDefault="009B3E14" w:rsidP="009B3E1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3E14">
                              <w:rPr>
                                <w:rFonts w:ascii="IranNastaliq" w:hAnsi="IranNastaliq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مديريت</w:t>
                            </w:r>
                            <w:r w:rsidRPr="009B3E14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B3E14">
                              <w:rPr>
                                <w:rFonts w:ascii="IranNastaliq" w:hAnsi="IranNastaliq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كارورزي</w:t>
                            </w:r>
                            <w:r w:rsidRPr="009B3E14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B3E14">
                              <w:rPr>
                                <w:rFonts w:ascii="IranNastaliq" w:hAnsi="IranNastaliq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9B3E14" w:rsidRPr="009B3E14" w:rsidRDefault="009B3E14" w:rsidP="009B3E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AA6C" id="Text Box 14" o:spid="_x0000_s1027" type="#_x0000_t202" style="position:absolute;left:0;text-align:left;margin-left:360.75pt;margin-top:58.65pt;width:148.7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" stroked="f">
                <v:textbox>
                  <w:txbxContent>
                    <w:p w:rsidR="009B3E14" w:rsidRPr="009B3E14" w:rsidRDefault="009B3E14" w:rsidP="009B3E14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3E14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معاونت آموزشی و تحصیلات تکمیلی</w:t>
                      </w:r>
                    </w:p>
                    <w:p w:rsidR="009B3E14" w:rsidRPr="009B3E14" w:rsidRDefault="009B3E14" w:rsidP="009B3E14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3E14">
                        <w:rPr>
                          <w:rFonts w:ascii="IranNastaliq" w:hAnsi="IranNastaliq" w:cs="B Nazanin"/>
                          <w:b/>
                          <w:bCs/>
                          <w:sz w:val="18"/>
                          <w:szCs w:val="18"/>
                          <w:rtl/>
                        </w:rPr>
                        <w:t>مديريت</w:t>
                      </w:r>
                      <w:r w:rsidRPr="009B3E14">
                        <w:rPr>
                          <w:rFonts w:ascii="IranNastaliq" w:hAnsi="IranNastaliq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B3E14">
                        <w:rPr>
                          <w:rFonts w:ascii="IranNastaliq" w:hAnsi="IranNastaliq" w:cs="B Nazanin"/>
                          <w:b/>
                          <w:bCs/>
                          <w:sz w:val="18"/>
                          <w:szCs w:val="18"/>
                          <w:rtl/>
                        </w:rPr>
                        <w:t>كارورزي</w:t>
                      </w:r>
                      <w:r w:rsidRPr="009B3E14">
                        <w:rPr>
                          <w:rFonts w:ascii="IranNastaliq" w:hAnsi="IranNastaliq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B3E14">
                        <w:rPr>
                          <w:rFonts w:ascii="IranNastaliq" w:hAnsi="IranNastaliq" w:cs="B Nazani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و مدارس وابسته</w:t>
                      </w:r>
                    </w:p>
                    <w:p w:rsidR="009B3E14" w:rsidRPr="009B3E14" w:rsidRDefault="009B3E14" w:rsidP="009B3E1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A6882" w:rsidSect="009B3E14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14"/>
    <w:rsid w:val="009B3E14"/>
    <w:rsid w:val="00DF76DD"/>
    <w:rsid w:val="00EA6882"/>
    <w:rsid w:val="00F7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D509D3-6C69-45B1-AE2C-BD6E9911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B3E14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B3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A82B-60A3-444D-AA03-D769042D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kimiya</dc:creator>
  <cp:keywords/>
  <dc:description/>
  <cp:lastModifiedBy>kimiya</cp:lastModifiedBy>
  <cp:revision>1</cp:revision>
  <cp:lastPrinted>2019-02-16T11:21:00Z</cp:lastPrinted>
  <dcterms:created xsi:type="dcterms:W3CDTF">2019-02-16T11:11:00Z</dcterms:created>
  <dcterms:modified xsi:type="dcterms:W3CDTF">2019-02-16T11:22:00Z</dcterms:modified>
</cp:coreProperties>
</file>