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9"/>
        <w:bidiVisual/>
        <w:tblW w:w="5545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443"/>
        <w:gridCol w:w="2232"/>
        <w:gridCol w:w="2232"/>
        <w:gridCol w:w="1884"/>
      </w:tblGrid>
      <w:tr w:rsidR="00A029B5" w:rsidRPr="001F1EFF" w:rsidTr="003D1E92">
        <w:trPr>
          <w:trHeight w:val="713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منابع بخش معارفي (كتبي) و پژوهشي سي‌و دومين جشنواره ملي قرآن و عترت دانشگاه‌هاي كشور1396-1395</w:t>
            </w:r>
          </w:p>
        </w:tc>
      </w:tr>
      <w:tr w:rsidR="00A029B5" w:rsidRPr="001F1EFF" w:rsidTr="003D1E92">
        <w:trPr>
          <w:trHeight w:val="309"/>
        </w:trPr>
        <w:tc>
          <w:tcPr>
            <w:tcW w:w="711" w:type="pct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1192" w:type="pct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استانی</w:t>
            </w:r>
          </w:p>
        </w:tc>
        <w:tc>
          <w:tcPr>
            <w:tcW w:w="1089" w:type="pct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منطقه ای</w:t>
            </w:r>
          </w:p>
        </w:tc>
        <w:tc>
          <w:tcPr>
            <w:tcW w:w="1089" w:type="pct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مرحله كشوري (سراسري)</w:t>
            </w:r>
          </w:p>
        </w:tc>
        <w:tc>
          <w:tcPr>
            <w:tcW w:w="919" w:type="pct"/>
            <w:shd w:val="clear" w:color="auto" w:fill="D9D9D9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جشنواره ملي</w:t>
            </w:r>
          </w:p>
        </w:tc>
      </w:tr>
      <w:tr w:rsidR="00A029B5" w:rsidRPr="001F1EFF" w:rsidTr="003D1E92">
        <w:trPr>
          <w:trHeight w:val="1041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مفاهيم نهج‌البلاغه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سیری در نهج البلاغه (استاد شهید مطهری)</w:t>
            </w:r>
            <w:r w:rsidRPr="001F1EFF">
              <w:rPr>
                <w:b/>
                <w:bCs/>
                <w:sz w:val="18"/>
                <w:szCs w:val="18"/>
              </w:rPr>
              <w:br/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فصل های،6، 1،3،4،5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صدر( قابليت دانلود از اينترنت )ا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سیری در نهج البلاغه (استاد شهید مطهری)</w:t>
            </w:r>
            <w:r w:rsidRPr="001F1EFF">
              <w:rPr>
                <w:b/>
                <w:bCs/>
                <w:sz w:val="18"/>
                <w:szCs w:val="18"/>
              </w:rPr>
              <w:br/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فصل های،6، 1،3،4،5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نشر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صدر( قابليت دانلود از اينترنت 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مجموعه پیام امام ترجمه و شرح نهج البلاغه جلد 2 (آیت الله مکارم شیرازی)شرح خطبه های 41و 26،34،38،40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درالكتب الاسلاميه( قابليت دانلود از اينترنت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مجموعه پیام امام شرح نهج البلاغه ج 2 (آیت الله مکارم شیرازی</w:t>
            </w:r>
            <w:r w:rsidRPr="001F1EFF">
              <w:rPr>
                <w:b/>
                <w:bCs/>
                <w:sz w:val="18"/>
                <w:szCs w:val="18"/>
              </w:rPr>
              <w:t xml:space="preserve"> .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درالكتب الاسلاميه</w:t>
            </w:r>
          </w:p>
        </w:tc>
      </w:tr>
      <w:tr w:rsidR="00A029B5" w:rsidRPr="001F1EFF" w:rsidTr="003D1E92">
        <w:trPr>
          <w:trHeight w:val="902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مفاهيم صحيفة سجاديه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متن ،ترجمه و شرح دعاي هشتم صحيفه سجاديه از كتاب ديار عاشقان اثر استاد حسين انصاريان جلد پنجم و ششم نشر پيام آزادي ( قابليت دانلود از اينترنت )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متن ،ترجمه و شرح دعاي هشتم صحيفه سجاديه از كتاب ديار عاشقان اثر استاد حسين انصاريان جلد پنجم و ششم نشر پيام آزادي 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</w:tr>
      <w:tr w:rsidR="00A029B5" w:rsidRPr="001F1EFF" w:rsidTr="003D1E92">
        <w:trPr>
          <w:trHeight w:val="928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کتابچه درسنامه حفظ موضوعی (دکتر حاج ابوالقاسم)از ابتداي كتاب تا صفحه  160 نشر سازمان اوقاف و امور خیریه( قابليت دانلود از اينترنت )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کتابچه درسنامه حفظ موضوعی (دکتر حاج ابوالقاسم)از ابتداي كتاب تا صفحه  160 نشر سازمان اوقاف و امور خیریه(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درسنامه حفظ موضوعی بخش عبادات (انتشارات تلاوت) از درس 5 تا آخر كتاب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منيع جايگزين متاقبا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کتاب درسنامه حفظ موضوعی(انتشارات تلاوت)</w:t>
            </w:r>
          </w:p>
        </w:tc>
      </w:tr>
      <w:tr w:rsidR="00A029B5" w:rsidRPr="001F1EFF" w:rsidTr="003D1E92">
        <w:trPr>
          <w:trHeight w:val="1413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جلد 6 از مجموعه آشنايي با قرآن استاد شهيد مرتضي مطهري  نشر صدرا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( قابليت دانلود از اينترنت )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جلد 6 از مجموعه آشنايي با قرآن استاد شهيد مرتضي مطهري  نشر صدرا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( قابليت دانلود از اينترنت )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 ، جلد 4 از فصل شش تا آخر كتاب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كل كتاب  معاد در قرآن کریم، تفسیر موضوعی استاد جوادی آملی ، جلد 4</w:t>
            </w:r>
          </w:p>
        </w:tc>
      </w:tr>
      <w:tr w:rsidR="00A029B5" w:rsidRPr="001F1EFF" w:rsidTr="003D1E92">
        <w:trPr>
          <w:trHeight w:val="464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احاديث اهل بيت(ع)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از ابتدای کتاب تا صفحه 203 منبع جايگزين متعاقبا اعلام مي شود.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از ابتدای کتاب تا صفحه 203 منبع جايگزين متعاقبا اعلام مي شود.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حكمت نامه جوان ، آيت الله ري شهري  نشر دارالحديث. بخش سوم کتاب منبع جايگزين متعاقبا اعلام مي شود.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029B5" w:rsidRPr="001F1EFF" w:rsidTr="003D1E92">
        <w:trPr>
          <w:trHeight w:val="689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امير گلها ،زندگينامه امير مؤمنان (ع)  حسین سیدی) از ابتدا تا صفحه 170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امير گلها ،زندگينامه امير مؤمنان (ع)  حسین سیدی) از ابتدا تا صفحه 170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انسان 250 ساله (بیانات مقام معظم رهبری) از ابتداي فصل نهم تا پايان كتاب  نشر صهبا منيع 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کل کتاب انسان 250ساله بیانات مقام معظم رهبری(نشر صهبا) کل کتاب امير گلها(حسین سیدی) نشر معارف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029B5" w:rsidRPr="001F1EFF" w:rsidTr="003D1E92">
        <w:trPr>
          <w:trHeight w:val="1011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کل کتاب رساله دانشجویی  </w:t>
            </w:r>
            <w:r w:rsidRPr="001F1EFF">
              <w:rPr>
                <w:b/>
                <w:bCs/>
                <w:sz w:val="18"/>
                <w:szCs w:val="18"/>
              </w:rPr>
              <w:t>-</w:t>
            </w: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گردد</w:t>
            </w:r>
          </w:p>
        </w:tc>
      </w:tr>
      <w:tr w:rsidR="00A029B5" w:rsidRPr="001F1EFF" w:rsidTr="003D1E92">
        <w:trPr>
          <w:trHeight w:val="620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(جلد 24 از مجموعه پرسش ها و پاسخ هاي دانشجويي . نشر معارف )   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 xml:space="preserve">(جلد 24 از مجموعه پرسش ها و پاسخ هاي دانشجويي . نشر معارف )   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متعاقبا اعلام مي شود</w:t>
            </w:r>
          </w:p>
        </w:tc>
      </w:tr>
      <w:tr w:rsidR="00A029B5" w:rsidRPr="001F1EFF" w:rsidTr="003D1E92">
        <w:trPr>
          <w:trHeight w:val="1121"/>
        </w:trPr>
        <w:tc>
          <w:tcPr>
            <w:tcW w:w="711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پرتوی از اسرار نماز حجه الاسلام قرائتی</w:t>
            </w:r>
          </w:p>
        </w:tc>
        <w:tc>
          <w:tcPr>
            <w:tcW w:w="1089" w:type="pct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پرتوی از اسرار نماز حجه الاسلام قرائتی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F1EFF">
              <w:rPr>
                <w:rFonts w:hint="cs"/>
                <w:b/>
                <w:bCs/>
                <w:sz w:val="18"/>
                <w:szCs w:val="18"/>
                <w:rtl/>
              </w:rPr>
              <w:t>کتاب راز و رمز نماز – آیت الله جوادی آملی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029B5" w:rsidRPr="001F1EFF" w:rsidRDefault="00A029B5" w:rsidP="003D1E92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</w:tbl>
    <w:p w:rsidR="00CE1031" w:rsidRDefault="00CE1031">
      <w:bookmarkStart w:id="0" w:name="_GoBack"/>
      <w:bookmarkEnd w:id="0"/>
    </w:p>
    <w:sectPr w:rsidR="00CE1031" w:rsidSect="00E44A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B5"/>
    <w:rsid w:val="00A029B5"/>
    <w:rsid w:val="00CE1031"/>
    <w:rsid w:val="00E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B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B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kimiya</dc:creator>
  <cp:lastModifiedBy>kimiya</cp:lastModifiedBy>
  <cp:revision>1</cp:revision>
  <dcterms:created xsi:type="dcterms:W3CDTF">2017-04-24T07:28:00Z</dcterms:created>
  <dcterms:modified xsi:type="dcterms:W3CDTF">2017-04-24T07:28:00Z</dcterms:modified>
</cp:coreProperties>
</file>