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EF" w:rsidRDefault="00AA7FEF" w:rsidP="00352591">
      <w:pPr>
        <w:bidi/>
        <w:rPr>
          <w:rtl/>
          <w:lang w:bidi="fa-IR"/>
        </w:rPr>
      </w:pPr>
      <w:bookmarkStart w:id="0" w:name="_GoBack"/>
      <w:bookmarkEnd w:id="0"/>
    </w:p>
    <w:p w:rsidR="00352591" w:rsidRDefault="00352591" w:rsidP="00352591">
      <w:pPr>
        <w:bidi/>
        <w:rPr>
          <w:rtl/>
          <w:lang w:bidi="fa-IR"/>
        </w:rPr>
      </w:pPr>
    </w:p>
    <w:p w:rsidR="00352591" w:rsidRPr="000B1CA6" w:rsidRDefault="00352591" w:rsidP="00352591">
      <w:pPr>
        <w:bidi/>
        <w:rPr>
          <w:rFonts w:cs="B Nazanin"/>
          <w:b/>
          <w:bCs/>
          <w:sz w:val="40"/>
          <w:szCs w:val="40"/>
          <w:rtl/>
          <w:lang w:bidi="fa-IR"/>
        </w:rPr>
      </w:pPr>
      <w:r w:rsidRPr="000B1CA6">
        <w:rPr>
          <w:rFonts w:cs="B Nazanin" w:hint="cs"/>
          <w:b/>
          <w:bCs/>
          <w:sz w:val="40"/>
          <w:szCs w:val="40"/>
          <w:rtl/>
          <w:lang w:bidi="fa-IR"/>
        </w:rPr>
        <w:t>معرفی کتاب</w:t>
      </w:r>
    </w:p>
    <w:p w:rsidR="00971C10" w:rsidRDefault="00971C10" w:rsidP="00971C10">
      <w:pPr>
        <w:bidi/>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462"/>
      </w:tblGrid>
      <w:tr w:rsidR="00E712EB" w:rsidTr="00E712EB">
        <w:tc>
          <w:tcPr>
            <w:tcW w:w="5006" w:type="dxa"/>
            <w:tcBorders>
              <w:top w:val="single" w:sz="4" w:space="0" w:color="auto"/>
              <w:left w:val="single" w:sz="4" w:space="0" w:color="auto"/>
              <w:bottom w:val="single" w:sz="4" w:space="0" w:color="auto"/>
              <w:right w:val="single" w:sz="4" w:space="0" w:color="auto"/>
            </w:tcBorders>
            <w:shd w:val="clear" w:color="auto" w:fill="D9D9D9"/>
            <w:hideMark/>
          </w:tcPr>
          <w:p w:rsidR="00E712EB" w:rsidRDefault="00E712EB">
            <w:pPr>
              <w:pStyle w:val="bnazanin15"/>
              <w:rPr>
                <w:color w:val="000000"/>
              </w:rPr>
            </w:pPr>
            <w:r>
              <w:rPr>
                <w:rFonts w:hint="cs"/>
                <w:color w:val="000000"/>
                <w:rtl/>
              </w:rPr>
              <w:t>شناسنامه كتاب</w:t>
            </w:r>
          </w:p>
        </w:tc>
        <w:tc>
          <w:tcPr>
            <w:tcW w:w="4462" w:type="dxa"/>
            <w:tcBorders>
              <w:top w:val="single" w:sz="4" w:space="0" w:color="auto"/>
              <w:left w:val="single" w:sz="4" w:space="0" w:color="auto"/>
              <w:bottom w:val="single" w:sz="4" w:space="0" w:color="auto"/>
              <w:right w:val="single" w:sz="4" w:space="0" w:color="auto"/>
            </w:tcBorders>
            <w:shd w:val="clear" w:color="auto" w:fill="D9D9D9"/>
          </w:tcPr>
          <w:p w:rsidR="00E712EB" w:rsidRDefault="00E712EB" w:rsidP="00E712EB">
            <w:pPr>
              <w:pStyle w:val="bnazanin15"/>
              <w:rPr>
                <w:color w:val="000000"/>
              </w:rPr>
            </w:pPr>
            <w:r>
              <w:rPr>
                <w:rFonts w:hint="cs"/>
                <w:color w:val="000000"/>
                <w:rtl/>
              </w:rPr>
              <w:t>عکس کتاب</w:t>
            </w:r>
          </w:p>
        </w:tc>
      </w:tr>
      <w:tr w:rsidR="00E712EB" w:rsidTr="00E712EB">
        <w:tc>
          <w:tcPr>
            <w:tcW w:w="5006" w:type="dxa"/>
            <w:tcBorders>
              <w:top w:val="single" w:sz="4" w:space="0" w:color="auto"/>
              <w:left w:val="single" w:sz="4" w:space="0" w:color="auto"/>
              <w:bottom w:val="single" w:sz="4" w:space="0" w:color="auto"/>
              <w:right w:val="single" w:sz="4" w:space="0" w:color="auto"/>
            </w:tcBorders>
            <w:hideMark/>
          </w:tcPr>
          <w:p w:rsidR="00E712EB" w:rsidRDefault="00E712EB">
            <w:pPr>
              <w:pStyle w:val="bnazanin15"/>
              <w:jc w:val="lowKashida"/>
              <w:rPr>
                <w:color w:val="000000"/>
                <w:rtl/>
              </w:rPr>
            </w:pPr>
            <w:r>
              <w:rPr>
                <w:rFonts w:hint="cs"/>
                <w:color w:val="000000"/>
                <w:rtl/>
              </w:rPr>
              <w:t>مولف: موسي‌پور، نعمت‌الله، 1343،</w:t>
            </w:r>
          </w:p>
          <w:p w:rsidR="00E712EB" w:rsidRDefault="00E712EB">
            <w:pPr>
              <w:pStyle w:val="bnazanin15"/>
              <w:jc w:val="lowKashida"/>
              <w:rPr>
                <w:color w:val="000000"/>
                <w:rtl/>
              </w:rPr>
            </w:pPr>
            <w:r>
              <w:rPr>
                <w:rFonts w:hint="cs"/>
                <w:color w:val="000000"/>
                <w:rtl/>
              </w:rPr>
              <w:t xml:space="preserve">عنوان: درباره تدريس دانشگاهي، </w:t>
            </w:r>
          </w:p>
          <w:p w:rsidR="00E712EB" w:rsidRDefault="00E712EB">
            <w:pPr>
              <w:pStyle w:val="bnazanin15"/>
              <w:jc w:val="lowKashida"/>
              <w:rPr>
                <w:color w:val="000000"/>
                <w:rtl/>
              </w:rPr>
            </w:pPr>
            <w:r>
              <w:rPr>
                <w:rFonts w:hint="cs"/>
                <w:color w:val="000000"/>
                <w:rtl/>
              </w:rPr>
              <w:t>ناشر: دانشگاه امام صادق (ع)؛ تهران: بزرگره شهيد چمران، پل مديريت، صندوق پستي 159-14655</w:t>
            </w:r>
          </w:p>
          <w:p w:rsidR="00E712EB" w:rsidRDefault="00E712EB">
            <w:pPr>
              <w:pStyle w:val="bnazanin15"/>
              <w:jc w:val="lowKashida"/>
              <w:rPr>
                <w:color w:val="000000"/>
                <w:rtl/>
              </w:rPr>
            </w:pPr>
            <w:r>
              <w:rPr>
                <w:rFonts w:hint="cs"/>
                <w:color w:val="000000"/>
                <w:rtl/>
              </w:rPr>
              <w:t>نوبت چاپ: اول: 1392،</w:t>
            </w:r>
          </w:p>
          <w:p w:rsidR="00E712EB" w:rsidRDefault="00E712EB" w:rsidP="00E712EB">
            <w:pPr>
              <w:pStyle w:val="bnazanin15"/>
              <w:jc w:val="lowKashida"/>
              <w:rPr>
                <w:color w:val="000000"/>
              </w:rPr>
            </w:pPr>
            <w:r>
              <w:rPr>
                <w:rFonts w:hint="cs"/>
                <w:color w:val="000000"/>
                <w:rtl/>
              </w:rPr>
              <w:t xml:space="preserve">مشخصات ظاهري: 372 ص. </w:t>
            </w:r>
          </w:p>
        </w:tc>
        <w:tc>
          <w:tcPr>
            <w:tcW w:w="4462" w:type="dxa"/>
            <w:tcBorders>
              <w:top w:val="single" w:sz="4" w:space="0" w:color="auto"/>
              <w:left w:val="single" w:sz="4" w:space="0" w:color="auto"/>
              <w:bottom w:val="single" w:sz="4" w:space="0" w:color="auto"/>
              <w:right w:val="single" w:sz="4" w:space="0" w:color="auto"/>
            </w:tcBorders>
          </w:tcPr>
          <w:p w:rsidR="00E712EB" w:rsidRDefault="00E712EB" w:rsidP="00E712EB">
            <w:pPr>
              <w:pStyle w:val="bnazanin15"/>
              <w:jc w:val="lowKashida"/>
              <w:rPr>
                <w:color w:val="000000"/>
              </w:rPr>
            </w:pPr>
          </w:p>
        </w:tc>
      </w:tr>
    </w:tbl>
    <w:p w:rsidR="00352591" w:rsidRDefault="00352591" w:rsidP="00352591">
      <w:pPr>
        <w:bidi/>
        <w:rPr>
          <w:rtl/>
          <w:lang w:bidi="fa-IR"/>
        </w:rPr>
      </w:pPr>
    </w:p>
    <w:p w:rsidR="00352591" w:rsidRPr="007A1117" w:rsidRDefault="00E712EB" w:rsidP="00E95549">
      <w:pPr>
        <w:bidi/>
        <w:rPr>
          <w:rFonts w:cs="B Lotus"/>
          <w:b/>
          <w:bCs/>
          <w:sz w:val="28"/>
          <w:szCs w:val="28"/>
          <w:u w:val="single"/>
          <w:rtl/>
          <w:lang w:bidi="fa-IR"/>
        </w:rPr>
      </w:pPr>
      <w:r w:rsidRPr="007A1117">
        <w:rPr>
          <w:rFonts w:cs="B Lotus" w:hint="cs"/>
          <w:b/>
          <w:bCs/>
          <w:sz w:val="28"/>
          <w:szCs w:val="28"/>
          <w:u w:val="single"/>
          <w:rtl/>
          <w:lang w:bidi="fa-IR"/>
        </w:rPr>
        <w:t>معرفی اثر</w:t>
      </w:r>
    </w:p>
    <w:p w:rsidR="00E95549" w:rsidRPr="007A1117" w:rsidRDefault="00352591" w:rsidP="004E39BA">
      <w:pPr>
        <w:bidi/>
        <w:jc w:val="lowKashida"/>
        <w:rPr>
          <w:rFonts w:cs="B Lotus"/>
          <w:sz w:val="28"/>
          <w:szCs w:val="28"/>
          <w:rtl/>
          <w:lang w:bidi="fa-IR"/>
        </w:rPr>
      </w:pPr>
      <w:r w:rsidRPr="007A1117">
        <w:rPr>
          <w:rFonts w:cs="B Lotus" w:hint="cs"/>
          <w:sz w:val="28"/>
          <w:szCs w:val="28"/>
          <w:rtl/>
          <w:lang w:bidi="fa-IR"/>
        </w:rPr>
        <w:t>كتاب</w:t>
      </w:r>
      <w:r w:rsidR="005739A5" w:rsidRPr="007A1117">
        <w:rPr>
          <w:rFonts w:cs="B Lotus" w:hint="cs"/>
          <w:sz w:val="28"/>
          <w:szCs w:val="28"/>
          <w:rtl/>
          <w:lang w:bidi="fa-IR"/>
        </w:rPr>
        <w:t xml:space="preserve"> «</w:t>
      </w:r>
      <w:r w:rsidR="005739A5" w:rsidRPr="004E39BA">
        <w:rPr>
          <w:rFonts w:cs="B Lotus" w:hint="cs"/>
          <w:b/>
          <w:bCs/>
          <w:sz w:val="28"/>
          <w:szCs w:val="28"/>
          <w:rtl/>
          <w:lang w:bidi="fa-IR"/>
        </w:rPr>
        <w:t>درباره تدریس دانشگاهی</w:t>
      </w:r>
      <w:r w:rsidR="005739A5" w:rsidRPr="007A1117">
        <w:rPr>
          <w:rFonts w:cs="B Lotus" w:hint="cs"/>
          <w:sz w:val="28"/>
          <w:szCs w:val="28"/>
          <w:rtl/>
          <w:lang w:bidi="fa-IR"/>
        </w:rPr>
        <w:t>»</w:t>
      </w:r>
      <w:r w:rsidRPr="007A1117">
        <w:rPr>
          <w:rFonts w:cs="B Lotus" w:hint="cs"/>
          <w:sz w:val="28"/>
          <w:szCs w:val="28"/>
          <w:rtl/>
          <w:lang w:bidi="fa-IR"/>
        </w:rPr>
        <w:t xml:space="preserve"> حاصل تاملات و فعاليت‌هاي علمي </w:t>
      </w:r>
      <w:r w:rsidR="005739A5" w:rsidRPr="007A1117">
        <w:rPr>
          <w:rFonts w:cs="B Lotus" w:hint="cs"/>
          <w:sz w:val="28"/>
          <w:szCs w:val="28"/>
          <w:rtl/>
          <w:lang w:bidi="fa-IR"/>
        </w:rPr>
        <w:t>نویسنده</w:t>
      </w:r>
      <w:r w:rsidR="004E39BA">
        <w:rPr>
          <w:rFonts w:cs="B Lotus" w:hint="cs"/>
          <w:sz w:val="28"/>
          <w:szCs w:val="28"/>
          <w:rtl/>
          <w:lang w:bidi="fa-IR"/>
        </w:rPr>
        <w:t xml:space="preserve"> ـ</w:t>
      </w:r>
      <w:r w:rsidR="00971C10" w:rsidRPr="007A1117">
        <w:rPr>
          <w:rFonts w:cs="B Lotus" w:hint="cs"/>
          <w:sz w:val="28"/>
          <w:szCs w:val="28"/>
          <w:rtl/>
          <w:lang w:bidi="fa-IR"/>
        </w:rPr>
        <w:t xml:space="preserve"> </w:t>
      </w:r>
      <w:r w:rsidR="004E39BA">
        <w:rPr>
          <w:rFonts w:cs="B Lotus" w:hint="cs"/>
          <w:sz w:val="28"/>
          <w:szCs w:val="28"/>
          <w:rtl/>
          <w:lang w:bidi="fa-IR"/>
        </w:rPr>
        <w:t xml:space="preserve">جناب آقای </w:t>
      </w:r>
      <w:r w:rsidR="004E39BA" w:rsidRPr="007A1117">
        <w:rPr>
          <w:rFonts w:cs="B Lotus" w:hint="cs"/>
          <w:color w:val="FF0000"/>
          <w:sz w:val="28"/>
          <w:szCs w:val="28"/>
          <w:highlight w:val="yellow"/>
          <w:rtl/>
          <w:lang w:bidi="fa-IR"/>
        </w:rPr>
        <w:t>دکتر نعمت</w:t>
      </w:r>
      <w:r w:rsidR="004E39BA" w:rsidRPr="007A1117">
        <w:rPr>
          <w:rFonts w:cs="B Lotus" w:hint="cs"/>
          <w:color w:val="FF0000"/>
          <w:sz w:val="28"/>
          <w:szCs w:val="28"/>
          <w:highlight w:val="yellow"/>
          <w:rtl/>
          <w:lang w:bidi="fa-IR"/>
        </w:rPr>
        <w:softHyphen/>
        <w:t>الله موسی</w:t>
      </w:r>
      <w:r w:rsidR="004E39BA" w:rsidRPr="007A1117">
        <w:rPr>
          <w:rFonts w:cs="B Lotus" w:hint="cs"/>
          <w:color w:val="FF0000"/>
          <w:sz w:val="28"/>
          <w:szCs w:val="28"/>
          <w:highlight w:val="yellow"/>
          <w:rtl/>
          <w:lang w:bidi="fa-IR"/>
        </w:rPr>
        <w:softHyphen/>
        <w:t>پور</w:t>
      </w:r>
      <w:r w:rsidR="004E39BA">
        <w:rPr>
          <w:rFonts w:cs="B Lotus" w:hint="cs"/>
          <w:color w:val="FF0000"/>
          <w:sz w:val="28"/>
          <w:szCs w:val="28"/>
          <w:rtl/>
          <w:lang w:bidi="fa-IR"/>
        </w:rPr>
        <w:t xml:space="preserve"> ـ</w:t>
      </w:r>
      <w:r w:rsidR="004E39BA">
        <w:rPr>
          <w:rFonts w:cs="B Lotus" w:hint="cs"/>
          <w:sz w:val="28"/>
          <w:szCs w:val="28"/>
          <w:rtl/>
          <w:lang w:bidi="fa-IR"/>
        </w:rPr>
        <w:t xml:space="preserve"> </w:t>
      </w:r>
      <w:r w:rsidR="00971C10" w:rsidRPr="007A1117">
        <w:rPr>
          <w:rFonts w:cs="B Lotus" w:hint="cs"/>
          <w:sz w:val="28"/>
          <w:szCs w:val="28"/>
          <w:rtl/>
          <w:lang w:bidi="fa-IR"/>
        </w:rPr>
        <w:t>و دربردارنده دیدگاه خاص او</w:t>
      </w:r>
      <w:r w:rsidRPr="007A1117">
        <w:rPr>
          <w:rFonts w:cs="B Lotus" w:hint="cs"/>
          <w:sz w:val="28"/>
          <w:szCs w:val="28"/>
          <w:rtl/>
          <w:lang w:bidi="fa-IR"/>
        </w:rPr>
        <w:t>ست</w:t>
      </w:r>
      <w:r w:rsidR="005739A5" w:rsidRPr="007A1117">
        <w:rPr>
          <w:rFonts w:cs="B Lotus" w:hint="cs"/>
          <w:sz w:val="28"/>
          <w:szCs w:val="28"/>
          <w:rtl/>
          <w:lang w:bidi="fa-IR"/>
        </w:rPr>
        <w:t>؛ که با بهره</w:t>
      </w:r>
      <w:r w:rsidR="005739A5" w:rsidRPr="007A1117">
        <w:rPr>
          <w:rFonts w:cs="B Lotus" w:hint="cs"/>
          <w:sz w:val="28"/>
          <w:szCs w:val="28"/>
          <w:rtl/>
          <w:lang w:bidi="fa-IR"/>
        </w:rPr>
        <w:softHyphen/>
        <w:t>ای فراوان از تجربه بشری (نظریه</w:t>
      </w:r>
      <w:r w:rsidR="005739A5" w:rsidRPr="007A1117">
        <w:rPr>
          <w:rFonts w:cs="B Lotus" w:hint="cs"/>
          <w:sz w:val="28"/>
          <w:szCs w:val="28"/>
          <w:rtl/>
          <w:lang w:bidi="fa-IR"/>
        </w:rPr>
        <w:softHyphen/>
        <w:t>ها و پژوهش</w:t>
      </w:r>
      <w:r w:rsidR="005739A5" w:rsidRPr="007A1117">
        <w:rPr>
          <w:rFonts w:cs="B Lotus" w:hint="cs"/>
          <w:sz w:val="28"/>
          <w:szCs w:val="28"/>
          <w:rtl/>
          <w:lang w:bidi="fa-IR"/>
        </w:rPr>
        <w:softHyphen/>
        <w:t>ها) ترکیب</w:t>
      </w:r>
      <w:r w:rsidR="00E712EB" w:rsidRPr="007A1117">
        <w:rPr>
          <w:rFonts w:cs="B Lotus" w:hint="cs"/>
          <w:sz w:val="28"/>
          <w:szCs w:val="28"/>
          <w:rtl/>
          <w:lang w:bidi="fa-IR"/>
        </w:rPr>
        <w:t xml:space="preserve"> شده</w:t>
      </w:r>
      <w:r w:rsidR="005739A5" w:rsidRPr="007A1117">
        <w:rPr>
          <w:rFonts w:cs="B Lotus" w:hint="cs"/>
          <w:sz w:val="28"/>
          <w:szCs w:val="28"/>
          <w:rtl/>
          <w:lang w:bidi="fa-IR"/>
        </w:rPr>
        <w:t xml:space="preserve"> و با شرحی مستدل و مستند ارائه </w:t>
      </w:r>
      <w:r w:rsidR="00E712EB" w:rsidRPr="007A1117">
        <w:rPr>
          <w:rFonts w:cs="B Lotus" w:hint="cs"/>
          <w:sz w:val="28"/>
          <w:szCs w:val="28"/>
          <w:rtl/>
          <w:lang w:bidi="fa-IR"/>
        </w:rPr>
        <w:t>گردیده</w:t>
      </w:r>
      <w:r w:rsidR="005739A5" w:rsidRPr="007A1117">
        <w:rPr>
          <w:rFonts w:cs="B Lotus" w:hint="cs"/>
          <w:sz w:val="28"/>
          <w:szCs w:val="28"/>
          <w:rtl/>
          <w:lang w:bidi="fa-IR"/>
        </w:rPr>
        <w:t xml:space="preserve"> است. این اثر در پی آن است تا به تصویری نظرورزانه از تدریس دانشگاهی اقدام کند که بتواند به آموزشگر دانشگاهی برای تدریس در فضای فرهنگی امروز دانشگاه</w:t>
      </w:r>
      <w:r w:rsidR="005739A5" w:rsidRPr="007A1117">
        <w:rPr>
          <w:rFonts w:cs="B Lotus" w:hint="cs"/>
          <w:sz w:val="28"/>
          <w:szCs w:val="28"/>
          <w:rtl/>
          <w:lang w:bidi="fa-IR"/>
        </w:rPr>
        <w:softHyphen/>
        <w:t xml:space="preserve">های ایران کمک </w:t>
      </w:r>
      <w:r w:rsidR="00E712EB" w:rsidRPr="007A1117">
        <w:rPr>
          <w:rFonts w:cs="B Lotus" w:hint="cs"/>
          <w:sz w:val="28"/>
          <w:szCs w:val="28"/>
          <w:rtl/>
          <w:lang w:bidi="fa-IR"/>
        </w:rPr>
        <w:t>رساند</w:t>
      </w:r>
      <w:r w:rsidR="005739A5" w:rsidRPr="007A1117">
        <w:rPr>
          <w:rFonts w:cs="B Lotus" w:hint="cs"/>
          <w:sz w:val="28"/>
          <w:szCs w:val="28"/>
          <w:rtl/>
          <w:lang w:bidi="fa-IR"/>
        </w:rPr>
        <w:t>؛ فضای</w:t>
      </w:r>
      <w:r w:rsidR="00E95549" w:rsidRPr="007A1117">
        <w:rPr>
          <w:rFonts w:cs="B Lotus" w:hint="cs"/>
          <w:sz w:val="28"/>
          <w:szCs w:val="28"/>
          <w:rtl/>
          <w:lang w:bidi="fa-IR"/>
        </w:rPr>
        <w:t xml:space="preserve"> آموزشی ـ</w:t>
      </w:r>
      <w:r w:rsidR="005739A5" w:rsidRPr="007A1117">
        <w:rPr>
          <w:rFonts w:cs="B Lotus" w:hint="cs"/>
          <w:sz w:val="28"/>
          <w:szCs w:val="28"/>
          <w:rtl/>
          <w:lang w:bidi="fa-IR"/>
        </w:rPr>
        <w:t xml:space="preserve"> فرهنگی آمیخته با شرایط خاص اقتصادی و اجتماعی. </w:t>
      </w:r>
      <w:r w:rsidR="00E95549" w:rsidRPr="007A1117">
        <w:rPr>
          <w:rFonts w:cs="B Lotus" w:hint="cs"/>
          <w:sz w:val="28"/>
          <w:szCs w:val="28"/>
          <w:rtl/>
          <w:lang w:bidi="fa-IR"/>
        </w:rPr>
        <w:t>اعتبار این اثر به</w:t>
      </w:r>
      <w:r w:rsidR="007A1117">
        <w:rPr>
          <w:rFonts w:cs="B Lotus" w:hint="cs"/>
          <w:sz w:val="28"/>
          <w:szCs w:val="28"/>
          <w:rtl/>
          <w:lang w:bidi="fa-IR"/>
        </w:rPr>
        <w:t xml:space="preserve"> تجربه نویسنده منسوب</w:t>
      </w:r>
      <w:r w:rsidR="00E95549" w:rsidRPr="007A1117">
        <w:rPr>
          <w:rFonts w:cs="B Lotus" w:hint="cs"/>
          <w:sz w:val="28"/>
          <w:szCs w:val="28"/>
          <w:rtl/>
          <w:lang w:bidi="fa-IR"/>
        </w:rPr>
        <w:t xml:space="preserve"> </w:t>
      </w:r>
      <w:r w:rsidR="007A1117">
        <w:rPr>
          <w:rFonts w:cs="B Lotus" w:hint="cs"/>
          <w:sz w:val="28"/>
          <w:szCs w:val="28"/>
          <w:rtl/>
          <w:lang w:bidi="fa-IR"/>
        </w:rPr>
        <w:t>است</w:t>
      </w:r>
      <w:r w:rsidR="00E95549" w:rsidRPr="007A1117">
        <w:rPr>
          <w:rFonts w:cs="B Lotus" w:hint="cs"/>
          <w:sz w:val="28"/>
          <w:szCs w:val="28"/>
          <w:rtl/>
          <w:lang w:bidi="fa-IR"/>
        </w:rPr>
        <w:t xml:space="preserve"> که </w:t>
      </w:r>
      <w:r w:rsidRPr="007A1117">
        <w:rPr>
          <w:rFonts w:cs="B Lotus" w:hint="cs"/>
          <w:sz w:val="28"/>
          <w:szCs w:val="28"/>
          <w:rtl/>
          <w:lang w:bidi="fa-IR"/>
        </w:rPr>
        <w:t>تدريس درس روش تدريس</w:t>
      </w:r>
      <w:r w:rsidR="00E712EB" w:rsidRPr="007A1117">
        <w:rPr>
          <w:rFonts w:cs="B Lotus" w:hint="cs"/>
          <w:sz w:val="28"/>
          <w:szCs w:val="28"/>
          <w:rtl/>
          <w:lang w:bidi="fa-IR"/>
        </w:rPr>
        <w:t xml:space="preserve"> را</w:t>
      </w:r>
      <w:r w:rsidRPr="007A1117">
        <w:rPr>
          <w:rFonts w:cs="B Lotus" w:hint="cs"/>
          <w:sz w:val="28"/>
          <w:szCs w:val="28"/>
          <w:rtl/>
          <w:lang w:bidi="fa-IR"/>
        </w:rPr>
        <w:t xml:space="preserve"> در دانشگاه</w:t>
      </w:r>
      <w:r w:rsidR="00971C10" w:rsidRPr="007A1117">
        <w:rPr>
          <w:rFonts w:cs="B Lotus"/>
          <w:sz w:val="28"/>
          <w:szCs w:val="28"/>
          <w:rtl/>
          <w:lang w:bidi="fa-IR"/>
        </w:rPr>
        <w:softHyphen/>
      </w:r>
      <w:r w:rsidR="00971C10" w:rsidRPr="007A1117">
        <w:rPr>
          <w:rFonts w:cs="B Lotus" w:hint="cs"/>
          <w:sz w:val="28"/>
          <w:szCs w:val="28"/>
          <w:rtl/>
          <w:lang w:bidi="fa-IR"/>
        </w:rPr>
        <w:t>ها</w:t>
      </w:r>
      <w:r w:rsidR="00E712EB" w:rsidRPr="007A1117">
        <w:rPr>
          <w:rFonts w:cs="B Lotus" w:hint="cs"/>
          <w:sz w:val="28"/>
          <w:szCs w:val="28"/>
          <w:rtl/>
          <w:lang w:bidi="fa-IR"/>
        </w:rPr>
        <w:t xml:space="preserve"> برعهده داشته</w:t>
      </w:r>
      <w:r w:rsidRPr="007A1117">
        <w:rPr>
          <w:rFonts w:cs="B Lotus" w:hint="cs"/>
          <w:sz w:val="28"/>
          <w:szCs w:val="28"/>
          <w:rtl/>
          <w:lang w:bidi="fa-IR"/>
        </w:rPr>
        <w:t>، برگزاري كارگاه</w:t>
      </w:r>
      <w:r w:rsidR="00E95549" w:rsidRPr="007A1117">
        <w:rPr>
          <w:rFonts w:cs="B Lotus"/>
          <w:sz w:val="28"/>
          <w:szCs w:val="28"/>
          <w:rtl/>
          <w:lang w:bidi="fa-IR"/>
        </w:rPr>
        <w:softHyphen/>
      </w:r>
      <w:r w:rsidR="00E95549" w:rsidRPr="007A1117">
        <w:rPr>
          <w:rFonts w:cs="B Lotus" w:hint="cs"/>
          <w:sz w:val="28"/>
          <w:szCs w:val="28"/>
          <w:rtl/>
          <w:lang w:bidi="fa-IR"/>
        </w:rPr>
        <w:t>های</w:t>
      </w:r>
      <w:r w:rsidRPr="007A1117">
        <w:rPr>
          <w:rFonts w:cs="B Lotus" w:hint="cs"/>
          <w:sz w:val="28"/>
          <w:szCs w:val="28"/>
          <w:rtl/>
          <w:lang w:bidi="fa-IR"/>
        </w:rPr>
        <w:t xml:space="preserve"> آموزشي روش تدريس براي اعضاي هيات علمي دانشگاه‌هاي مختلف</w:t>
      </w:r>
      <w:r w:rsidR="00E712EB" w:rsidRPr="007A1117">
        <w:rPr>
          <w:rFonts w:cs="B Lotus" w:hint="cs"/>
          <w:sz w:val="28"/>
          <w:szCs w:val="28"/>
          <w:rtl/>
          <w:lang w:bidi="fa-IR"/>
        </w:rPr>
        <w:t xml:space="preserve"> </w:t>
      </w:r>
      <w:r w:rsidR="007A1117">
        <w:rPr>
          <w:rFonts w:cs="B Lotus" w:hint="cs"/>
          <w:sz w:val="28"/>
          <w:szCs w:val="28"/>
          <w:rtl/>
          <w:lang w:bidi="fa-IR"/>
        </w:rPr>
        <w:t xml:space="preserve">را </w:t>
      </w:r>
      <w:r w:rsidR="00E712EB" w:rsidRPr="007A1117">
        <w:rPr>
          <w:rFonts w:cs="B Lotus" w:hint="cs"/>
          <w:sz w:val="28"/>
          <w:szCs w:val="28"/>
          <w:rtl/>
          <w:lang w:bidi="fa-IR"/>
        </w:rPr>
        <w:t>در کارنامه دارد</w:t>
      </w:r>
      <w:r w:rsidRPr="007A1117">
        <w:rPr>
          <w:rFonts w:cs="B Lotus" w:hint="cs"/>
          <w:sz w:val="28"/>
          <w:szCs w:val="28"/>
          <w:rtl/>
          <w:lang w:bidi="fa-IR"/>
        </w:rPr>
        <w:t>، انجام پژوهش</w:t>
      </w:r>
      <w:r w:rsidR="00E95549" w:rsidRPr="007A1117">
        <w:rPr>
          <w:rFonts w:cs="B Lotus"/>
          <w:sz w:val="28"/>
          <w:szCs w:val="28"/>
          <w:rtl/>
          <w:lang w:bidi="fa-IR"/>
        </w:rPr>
        <w:softHyphen/>
      </w:r>
      <w:r w:rsidR="00E95549" w:rsidRPr="007A1117">
        <w:rPr>
          <w:rFonts w:cs="B Lotus" w:hint="cs"/>
          <w:sz w:val="28"/>
          <w:szCs w:val="28"/>
          <w:rtl/>
          <w:lang w:bidi="fa-IR"/>
        </w:rPr>
        <w:t>های علمی مرتبط با</w:t>
      </w:r>
      <w:r w:rsidRPr="007A1117">
        <w:rPr>
          <w:rFonts w:cs="B Lotus" w:hint="cs"/>
          <w:sz w:val="28"/>
          <w:szCs w:val="28"/>
          <w:rtl/>
          <w:lang w:bidi="fa-IR"/>
        </w:rPr>
        <w:t xml:space="preserve"> </w:t>
      </w:r>
      <w:r w:rsidR="00971C10" w:rsidRPr="007A1117">
        <w:rPr>
          <w:rFonts w:cs="B Lotus" w:hint="cs"/>
          <w:sz w:val="28"/>
          <w:szCs w:val="28"/>
          <w:rtl/>
          <w:lang w:bidi="fa-IR"/>
        </w:rPr>
        <w:t>تدریس</w:t>
      </w:r>
      <w:r w:rsidR="00E712EB" w:rsidRPr="007A1117">
        <w:rPr>
          <w:rFonts w:cs="B Lotus" w:hint="cs"/>
          <w:sz w:val="28"/>
          <w:szCs w:val="28"/>
          <w:rtl/>
          <w:lang w:bidi="fa-IR"/>
        </w:rPr>
        <w:t xml:space="preserve"> را تجربه کرده</w:t>
      </w:r>
      <w:r w:rsidRPr="007A1117">
        <w:rPr>
          <w:rFonts w:cs="B Lotus" w:hint="cs"/>
          <w:sz w:val="28"/>
          <w:szCs w:val="28"/>
          <w:rtl/>
          <w:lang w:bidi="fa-IR"/>
        </w:rPr>
        <w:t>، راهنمايي و مشاوره رساله</w:t>
      </w:r>
      <w:r w:rsidR="00E95549" w:rsidRPr="007A1117">
        <w:rPr>
          <w:rFonts w:cs="B Lotus"/>
          <w:sz w:val="28"/>
          <w:szCs w:val="28"/>
          <w:rtl/>
          <w:lang w:bidi="fa-IR"/>
        </w:rPr>
        <w:softHyphen/>
      </w:r>
      <w:r w:rsidR="00E95549" w:rsidRPr="007A1117">
        <w:rPr>
          <w:rFonts w:cs="B Lotus" w:hint="cs"/>
          <w:sz w:val="28"/>
          <w:szCs w:val="28"/>
          <w:rtl/>
          <w:lang w:bidi="fa-IR"/>
        </w:rPr>
        <w:t>ها</w:t>
      </w:r>
      <w:r w:rsidRPr="007A1117">
        <w:rPr>
          <w:rFonts w:cs="B Lotus" w:hint="cs"/>
          <w:sz w:val="28"/>
          <w:szCs w:val="28"/>
          <w:rtl/>
          <w:lang w:bidi="fa-IR"/>
        </w:rPr>
        <w:t xml:space="preserve"> و پايان‌نامه</w:t>
      </w:r>
      <w:r w:rsidR="00E95549" w:rsidRPr="007A1117">
        <w:rPr>
          <w:rFonts w:cs="B Lotus"/>
          <w:sz w:val="28"/>
          <w:szCs w:val="28"/>
          <w:rtl/>
          <w:lang w:bidi="fa-IR"/>
        </w:rPr>
        <w:softHyphen/>
      </w:r>
      <w:r w:rsidR="00E95549" w:rsidRPr="007A1117">
        <w:rPr>
          <w:rFonts w:cs="B Lotus" w:hint="cs"/>
          <w:sz w:val="28"/>
          <w:szCs w:val="28"/>
          <w:rtl/>
          <w:lang w:bidi="fa-IR"/>
        </w:rPr>
        <w:t>های متعدد</w:t>
      </w:r>
      <w:r w:rsidR="00E712EB" w:rsidRPr="007A1117">
        <w:rPr>
          <w:rFonts w:cs="B Lotus" w:hint="cs"/>
          <w:sz w:val="28"/>
          <w:szCs w:val="28"/>
          <w:rtl/>
          <w:lang w:bidi="fa-IR"/>
        </w:rPr>
        <w:t>ی را عهده</w:t>
      </w:r>
      <w:r w:rsidR="00E712EB" w:rsidRPr="007A1117">
        <w:rPr>
          <w:rFonts w:cs="B Lotus" w:hint="cs"/>
          <w:sz w:val="28"/>
          <w:szCs w:val="28"/>
          <w:rtl/>
          <w:lang w:bidi="fa-IR"/>
        </w:rPr>
        <w:softHyphen/>
        <w:t>دار بوده</w:t>
      </w:r>
      <w:r w:rsidRPr="007A1117">
        <w:rPr>
          <w:rFonts w:cs="B Lotus" w:hint="cs"/>
          <w:sz w:val="28"/>
          <w:szCs w:val="28"/>
          <w:rtl/>
          <w:lang w:bidi="fa-IR"/>
        </w:rPr>
        <w:t xml:space="preserve"> و</w:t>
      </w:r>
      <w:r w:rsidR="00E712EB" w:rsidRPr="007A1117">
        <w:rPr>
          <w:rFonts w:cs="B Lotus" w:hint="cs"/>
          <w:sz w:val="28"/>
          <w:szCs w:val="28"/>
          <w:rtl/>
          <w:lang w:bidi="fa-IR"/>
        </w:rPr>
        <w:t xml:space="preserve"> به</w:t>
      </w:r>
      <w:r w:rsidRPr="007A1117">
        <w:rPr>
          <w:rFonts w:cs="B Lotus" w:hint="cs"/>
          <w:sz w:val="28"/>
          <w:szCs w:val="28"/>
          <w:rtl/>
          <w:lang w:bidi="fa-IR"/>
        </w:rPr>
        <w:t xml:space="preserve"> انتشار مقاله</w:t>
      </w:r>
      <w:r w:rsidR="00E95549" w:rsidRPr="007A1117">
        <w:rPr>
          <w:rFonts w:cs="B Lotus"/>
          <w:sz w:val="28"/>
          <w:szCs w:val="28"/>
          <w:rtl/>
          <w:lang w:bidi="fa-IR"/>
        </w:rPr>
        <w:softHyphen/>
      </w:r>
      <w:r w:rsidR="00E95549" w:rsidRPr="007A1117">
        <w:rPr>
          <w:rFonts w:cs="B Lotus" w:hint="cs"/>
          <w:sz w:val="28"/>
          <w:szCs w:val="28"/>
          <w:rtl/>
          <w:lang w:bidi="fa-IR"/>
        </w:rPr>
        <w:t>های علمی</w:t>
      </w:r>
      <w:r w:rsidR="00E712EB" w:rsidRPr="007A1117">
        <w:rPr>
          <w:rFonts w:cs="B Lotus" w:hint="cs"/>
          <w:sz w:val="28"/>
          <w:szCs w:val="28"/>
          <w:rtl/>
          <w:lang w:bidi="fa-IR"/>
        </w:rPr>
        <w:t xml:space="preserve"> متعددی دراین موضوع همت گماشته</w:t>
      </w:r>
      <w:r w:rsidRPr="007A1117">
        <w:rPr>
          <w:rFonts w:cs="B Lotus" w:hint="cs"/>
          <w:sz w:val="28"/>
          <w:szCs w:val="28"/>
          <w:rtl/>
          <w:lang w:bidi="fa-IR"/>
        </w:rPr>
        <w:t xml:space="preserve"> است. </w:t>
      </w:r>
      <w:r w:rsidR="00E712EB" w:rsidRPr="007A1117">
        <w:rPr>
          <w:rFonts w:cs="B Lotus" w:hint="cs"/>
          <w:sz w:val="28"/>
          <w:szCs w:val="28"/>
          <w:rtl/>
          <w:lang w:bidi="fa-IR"/>
        </w:rPr>
        <w:t xml:space="preserve">مطالعه </w:t>
      </w:r>
      <w:r w:rsidR="00971C10" w:rsidRPr="007A1117">
        <w:rPr>
          <w:rFonts w:cs="B Lotus" w:hint="cs"/>
          <w:sz w:val="28"/>
          <w:szCs w:val="28"/>
          <w:rtl/>
          <w:lang w:bidi="fa-IR"/>
        </w:rPr>
        <w:t xml:space="preserve">این </w:t>
      </w:r>
      <w:r w:rsidR="00E712EB" w:rsidRPr="007A1117">
        <w:rPr>
          <w:rFonts w:cs="B Lotus" w:hint="cs"/>
          <w:sz w:val="28"/>
          <w:szCs w:val="28"/>
          <w:rtl/>
          <w:lang w:bidi="fa-IR"/>
        </w:rPr>
        <w:t xml:space="preserve">بدون تردید </w:t>
      </w:r>
      <w:r w:rsidR="00971C10" w:rsidRPr="007A1117">
        <w:rPr>
          <w:rFonts w:cs="B Lotus" w:hint="cs"/>
          <w:sz w:val="28"/>
          <w:szCs w:val="28"/>
          <w:rtl/>
          <w:lang w:bidi="fa-IR"/>
        </w:rPr>
        <w:t>اثر قادر است خواننده را برای ساخت دیدگاه شخصی تدریس</w:t>
      </w:r>
      <w:r w:rsidR="00E712EB" w:rsidRPr="007A1117">
        <w:rPr>
          <w:rFonts w:cs="B Lotus" w:hint="cs"/>
          <w:sz w:val="28"/>
          <w:szCs w:val="28"/>
          <w:rtl/>
          <w:lang w:bidi="fa-IR"/>
        </w:rPr>
        <w:t xml:space="preserve"> دانشگاهی</w:t>
      </w:r>
      <w:r w:rsidR="00971C10" w:rsidRPr="007A1117">
        <w:rPr>
          <w:rFonts w:cs="B Lotus" w:hint="cs"/>
          <w:sz w:val="28"/>
          <w:szCs w:val="28"/>
          <w:rtl/>
          <w:lang w:bidi="fa-IR"/>
        </w:rPr>
        <w:t xml:space="preserve"> کمک کند.</w:t>
      </w:r>
    </w:p>
    <w:p w:rsidR="00352591" w:rsidRPr="007A1117" w:rsidRDefault="00971C10" w:rsidP="004E52BD">
      <w:pPr>
        <w:widowControl w:val="0"/>
        <w:bidi/>
        <w:ind w:firstLine="284"/>
        <w:jc w:val="lowKashida"/>
        <w:outlineLvl w:val="0"/>
        <w:rPr>
          <w:rFonts w:cs="B Lotus"/>
          <w:sz w:val="28"/>
          <w:szCs w:val="28"/>
          <w:rtl/>
        </w:rPr>
      </w:pPr>
      <w:r w:rsidRPr="007A1117">
        <w:rPr>
          <w:rFonts w:cs="B Lotus" w:hint="cs"/>
          <w:sz w:val="28"/>
          <w:szCs w:val="28"/>
          <w:rtl/>
        </w:rPr>
        <w:lastRenderedPageBreak/>
        <w:t>در کتاب «درباره تدریس دانشگاهی»</w:t>
      </w:r>
      <w:r w:rsidR="00E712EB" w:rsidRPr="007A1117">
        <w:rPr>
          <w:rFonts w:cs="B Lotus" w:hint="cs"/>
          <w:sz w:val="28"/>
          <w:szCs w:val="28"/>
          <w:rtl/>
        </w:rPr>
        <w:t>،</w:t>
      </w:r>
      <w:r w:rsidRPr="007A1117">
        <w:rPr>
          <w:rFonts w:cs="B Lotus" w:hint="cs"/>
          <w:sz w:val="28"/>
          <w:szCs w:val="28"/>
          <w:rtl/>
        </w:rPr>
        <w:t xml:space="preserve"> مولف محترم با این تعبیر از «</w:t>
      </w:r>
      <w:r w:rsidR="00352591" w:rsidRPr="007A1117">
        <w:rPr>
          <w:rFonts w:cs="B Lotus" w:hint="cs"/>
          <w:sz w:val="28"/>
          <w:szCs w:val="28"/>
          <w:rtl/>
        </w:rPr>
        <w:t>تربیت</w:t>
      </w:r>
      <w:r w:rsidRPr="007A1117">
        <w:rPr>
          <w:rFonts w:cs="B Lotus" w:hint="cs"/>
          <w:sz w:val="28"/>
          <w:szCs w:val="28"/>
          <w:rtl/>
        </w:rPr>
        <w:t xml:space="preserve">» که </w:t>
      </w:r>
      <w:r w:rsidR="00352591" w:rsidRPr="007A1117">
        <w:rPr>
          <w:rFonts w:cs="B Lotus" w:hint="cs"/>
          <w:sz w:val="28"/>
          <w:szCs w:val="28"/>
          <w:rtl/>
        </w:rPr>
        <w:t xml:space="preserve">«هدایت همه‌جانبه ابعاد وجود شخص (خود يا ديگري)» </w:t>
      </w:r>
      <w:r w:rsidRPr="007A1117">
        <w:rPr>
          <w:rFonts w:cs="B Lotus" w:hint="cs"/>
          <w:sz w:val="28"/>
          <w:szCs w:val="28"/>
          <w:rtl/>
        </w:rPr>
        <w:t>است</w:t>
      </w:r>
      <w:r w:rsidR="00352591" w:rsidRPr="007A1117">
        <w:rPr>
          <w:rFonts w:cs="B Lotus" w:hint="cs"/>
          <w:sz w:val="28"/>
          <w:szCs w:val="28"/>
          <w:rtl/>
        </w:rPr>
        <w:t xml:space="preserve">؛ </w:t>
      </w:r>
      <w:r w:rsidRPr="007A1117">
        <w:rPr>
          <w:rFonts w:cs="B Lotus" w:hint="cs"/>
          <w:sz w:val="28"/>
          <w:szCs w:val="28"/>
          <w:rtl/>
        </w:rPr>
        <w:t xml:space="preserve">دو وجه اصلی تربیت را با عناوین </w:t>
      </w:r>
      <w:r w:rsidR="00352591" w:rsidRPr="007A1117">
        <w:rPr>
          <w:rFonts w:cs="B Lotus" w:hint="cs"/>
          <w:sz w:val="28"/>
          <w:szCs w:val="28"/>
          <w:rtl/>
        </w:rPr>
        <w:t xml:space="preserve">«درونی» </w:t>
      </w:r>
      <w:r w:rsidRPr="007A1117">
        <w:rPr>
          <w:rFonts w:cs="B Lotus" w:hint="cs"/>
          <w:sz w:val="28"/>
          <w:szCs w:val="28"/>
          <w:rtl/>
        </w:rPr>
        <w:t>و</w:t>
      </w:r>
      <w:r w:rsidR="00352591" w:rsidRPr="007A1117">
        <w:rPr>
          <w:rFonts w:cs="B Lotus" w:hint="cs"/>
          <w:sz w:val="28"/>
          <w:szCs w:val="28"/>
          <w:rtl/>
        </w:rPr>
        <w:t xml:space="preserve"> «بیرونی»</w:t>
      </w:r>
      <w:r w:rsidRPr="007A1117">
        <w:rPr>
          <w:rFonts w:cs="B Lotus" w:hint="cs"/>
          <w:sz w:val="28"/>
          <w:szCs w:val="28"/>
          <w:rtl/>
        </w:rPr>
        <w:t xml:space="preserve"> معرفی کرده است</w:t>
      </w:r>
      <w:r w:rsidR="00352591" w:rsidRPr="007A1117">
        <w:rPr>
          <w:rFonts w:cs="B Lotus" w:hint="cs"/>
          <w:sz w:val="28"/>
          <w:szCs w:val="28"/>
          <w:rtl/>
        </w:rPr>
        <w:t xml:space="preserve">. </w:t>
      </w:r>
      <w:r w:rsidRPr="007A1117">
        <w:rPr>
          <w:rFonts w:cs="B Lotus" w:hint="cs"/>
          <w:sz w:val="28"/>
          <w:szCs w:val="28"/>
          <w:rtl/>
        </w:rPr>
        <w:t>از نگاه نویسنده،</w:t>
      </w:r>
      <w:r w:rsidR="00352591" w:rsidRPr="007A1117">
        <w:rPr>
          <w:rFonts w:cs="B Lotus" w:hint="cs"/>
          <w:sz w:val="28"/>
          <w:szCs w:val="28"/>
          <w:rtl/>
        </w:rPr>
        <w:t xml:space="preserve"> وجه درونی هدایت آن است که خود شخص، راهبر و تدبیرکنندۀ </w:t>
      </w:r>
      <w:r w:rsidR="004E52BD">
        <w:rPr>
          <w:rFonts w:cs="B Lotus" w:hint="cs"/>
          <w:sz w:val="28"/>
          <w:szCs w:val="28"/>
          <w:rtl/>
        </w:rPr>
        <w:t>نوع شدن خود</w:t>
      </w:r>
      <w:r w:rsidR="00352591" w:rsidRPr="007A1117">
        <w:rPr>
          <w:rFonts w:cs="B Lotus" w:hint="cs"/>
          <w:sz w:val="28"/>
          <w:szCs w:val="28"/>
          <w:rtl/>
        </w:rPr>
        <w:t xml:space="preserve"> است</w:t>
      </w:r>
      <w:r w:rsidRPr="007A1117">
        <w:rPr>
          <w:rFonts w:cs="B Lotus" w:hint="cs"/>
          <w:sz w:val="28"/>
          <w:szCs w:val="28"/>
          <w:rtl/>
        </w:rPr>
        <w:t xml:space="preserve"> و وجه بیرونی به اموری مربوط است که</w:t>
      </w:r>
      <w:r w:rsidR="00352591" w:rsidRPr="007A1117">
        <w:rPr>
          <w:rFonts w:cs="B Lotus" w:hint="cs"/>
          <w:sz w:val="28"/>
          <w:szCs w:val="28"/>
          <w:rtl/>
        </w:rPr>
        <w:t xml:space="preserve"> بیرون از فرد</w:t>
      </w:r>
      <w:r w:rsidRPr="007A1117">
        <w:rPr>
          <w:rFonts w:cs="B Lotus" w:hint="cs"/>
          <w:sz w:val="28"/>
          <w:szCs w:val="28"/>
          <w:rtl/>
        </w:rPr>
        <w:t xml:space="preserve"> تدارک می</w:t>
      </w:r>
      <w:r w:rsidRPr="007A1117">
        <w:rPr>
          <w:rFonts w:cs="B Lotus" w:hint="cs"/>
          <w:sz w:val="28"/>
          <w:szCs w:val="28"/>
          <w:rtl/>
        </w:rPr>
        <w:softHyphen/>
        <w:t xml:space="preserve">شوند و </w:t>
      </w:r>
      <w:r w:rsidR="00352591" w:rsidRPr="007A1117">
        <w:rPr>
          <w:rFonts w:cs="B Lotus" w:hint="cs"/>
          <w:sz w:val="28"/>
          <w:szCs w:val="28"/>
          <w:rtl/>
        </w:rPr>
        <w:t>دست‌کم از سوی تدارک‌کننده، به امید اثرگذاری</w:t>
      </w:r>
      <w:r w:rsidRPr="007A1117">
        <w:rPr>
          <w:rFonts w:cs="B Lotus" w:hint="cs"/>
          <w:sz w:val="28"/>
          <w:szCs w:val="28"/>
          <w:rtl/>
        </w:rPr>
        <w:t xml:space="preserve"> بر عمل </w:t>
      </w:r>
      <w:r w:rsidR="004E52BD">
        <w:rPr>
          <w:rFonts w:cs="B Lotus" w:hint="cs"/>
          <w:sz w:val="28"/>
          <w:szCs w:val="28"/>
          <w:rtl/>
        </w:rPr>
        <w:t>«دیگری»</w:t>
      </w:r>
      <w:r w:rsidR="00352591" w:rsidRPr="007A1117">
        <w:rPr>
          <w:rFonts w:cs="B Lotus" w:hint="cs"/>
          <w:sz w:val="28"/>
          <w:szCs w:val="28"/>
          <w:rtl/>
        </w:rPr>
        <w:t xml:space="preserve"> به انجام می‌رس</w:t>
      </w:r>
      <w:r w:rsidR="00E712EB" w:rsidRPr="007A1117">
        <w:rPr>
          <w:rFonts w:cs="B Lotus" w:hint="cs"/>
          <w:sz w:val="28"/>
          <w:szCs w:val="28"/>
          <w:rtl/>
        </w:rPr>
        <w:t>ن</w:t>
      </w:r>
      <w:r w:rsidR="00352591" w:rsidRPr="007A1117">
        <w:rPr>
          <w:rFonts w:cs="B Lotus" w:hint="cs"/>
          <w:sz w:val="28"/>
          <w:szCs w:val="28"/>
          <w:rtl/>
        </w:rPr>
        <w:t>د.</w:t>
      </w:r>
      <w:r w:rsidRPr="007A1117">
        <w:rPr>
          <w:rFonts w:cs="B Lotus" w:hint="cs"/>
          <w:sz w:val="28"/>
          <w:szCs w:val="28"/>
          <w:rtl/>
        </w:rPr>
        <w:t xml:space="preserve"> به بیان نویسنده «</w:t>
      </w:r>
      <w:r w:rsidR="00352591" w:rsidRPr="007A1117">
        <w:rPr>
          <w:rFonts w:cs="B Lotus" w:hint="cs"/>
          <w:sz w:val="28"/>
          <w:szCs w:val="28"/>
          <w:rtl/>
        </w:rPr>
        <w:t xml:space="preserve">آنچه «هسته اصلی يا جرم بحراني» </w:t>
      </w:r>
      <w:r w:rsidR="00E712EB" w:rsidRPr="007A1117">
        <w:rPr>
          <w:rFonts w:cs="B Lotus" w:hint="cs"/>
          <w:sz w:val="28"/>
          <w:szCs w:val="28"/>
          <w:rtl/>
        </w:rPr>
        <w:t xml:space="preserve">تربیت </w:t>
      </w:r>
      <w:r w:rsidR="00352591" w:rsidRPr="007A1117">
        <w:rPr>
          <w:rFonts w:cs="B Lotus" w:hint="cs"/>
          <w:sz w:val="28"/>
          <w:szCs w:val="28"/>
          <w:rtl/>
        </w:rPr>
        <w:t xml:space="preserve">محسوب می‌شود، ادراک و انتخاب تربیت‌شونده است. همه تلاش‌های بیرونی در پیرامون </w:t>
      </w:r>
      <w:r w:rsidR="00E712EB" w:rsidRPr="007A1117">
        <w:rPr>
          <w:rFonts w:cs="B Lotus" w:hint="cs"/>
          <w:sz w:val="28"/>
          <w:szCs w:val="28"/>
          <w:rtl/>
        </w:rPr>
        <w:t xml:space="preserve">همین </w:t>
      </w:r>
      <w:r w:rsidR="00352591" w:rsidRPr="007A1117">
        <w:rPr>
          <w:rFonts w:cs="B Lotus" w:hint="cs"/>
          <w:sz w:val="28"/>
          <w:szCs w:val="28"/>
          <w:rtl/>
        </w:rPr>
        <w:t>هسته اصلی به انجام می‌رسند و در صورتیکه «فرصت</w:t>
      </w:r>
      <w:r w:rsidR="00E712EB" w:rsidRPr="007A1117">
        <w:rPr>
          <w:rFonts w:cs="B Lotus" w:hint="cs"/>
          <w:sz w:val="28"/>
          <w:szCs w:val="28"/>
          <w:rtl/>
        </w:rPr>
        <w:t>ِ</w:t>
      </w:r>
      <w:r w:rsidR="00352591" w:rsidRPr="007A1117">
        <w:rPr>
          <w:rFonts w:cs="B Lotus" w:hint="cs"/>
          <w:sz w:val="28"/>
          <w:szCs w:val="28"/>
          <w:rtl/>
        </w:rPr>
        <w:t xml:space="preserve"> آمیختن» برای آنها پدید آید با آنچه شخص اختیار کرده، می‌آمیزند و او را در شدن کمک می‌رسانند؛ در غیر اینصورت، در راه شدن او مانع می‌سازند. «بذرِِ» شدن در درون فرد شکل می‌گیرد ـ و البته تمام تلاش بیرونی هم باید متوجه آن باشد تا زرع مناسبی شکل گیرد ـ اما این بذر در فرایند شدن، فقط خودش می‌شود. گرچه بذر از محیط پیرامون تغذیه می‌کند، اما هر بذر همان می‌شود که اقتضای ماهیت آن است. تربیت نیز «سفری» است که «مسافرانِ» آن را زندگان تشکیل می‌دهند؛ همانان که به پای خویش می‌روند نه آنکه آنان را می‌برند.</w:t>
      </w:r>
      <w:r w:rsidRPr="007A1117">
        <w:rPr>
          <w:rFonts w:cs="B Lotus" w:hint="cs"/>
          <w:sz w:val="28"/>
          <w:szCs w:val="28"/>
          <w:rtl/>
        </w:rPr>
        <w:t>»</w:t>
      </w:r>
    </w:p>
    <w:p w:rsidR="00352591" w:rsidRPr="007A1117" w:rsidRDefault="00352591" w:rsidP="00E712EB">
      <w:pPr>
        <w:widowControl w:val="0"/>
        <w:bidi/>
        <w:ind w:firstLine="284"/>
        <w:jc w:val="lowKashida"/>
        <w:outlineLvl w:val="0"/>
        <w:rPr>
          <w:rFonts w:cs="B Lotus"/>
          <w:sz w:val="28"/>
          <w:szCs w:val="28"/>
          <w:rtl/>
        </w:rPr>
      </w:pPr>
      <w:r w:rsidRPr="007A1117">
        <w:rPr>
          <w:rFonts w:cs="B Lotus" w:hint="cs"/>
          <w:sz w:val="28"/>
          <w:szCs w:val="28"/>
          <w:rtl/>
        </w:rPr>
        <w:t xml:space="preserve">با چنین نگاهی به تربیت، </w:t>
      </w:r>
      <w:r w:rsidR="00971C10" w:rsidRPr="007A1117">
        <w:rPr>
          <w:rFonts w:cs="B Lotus" w:hint="cs"/>
          <w:sz w:val="28"/>
          <w:szCs w:val="28"/>
          <w:rtl/>
        </w:rPr>
        <w:t xml:space="preserve">نویسنده به تعریف </w:t>
      </w:r>
      <w:r w:rsidRPr="007A1117">
        <w:rPr>
          <w:rFonts w:cs="B Lotus" w:hint="cs"/>
          <w:sz w:val="28"/>
          <w:szCs w:val="28"/>
          <w:rtl/>
        </w:rPr>
        <w:t xml:space="preserve">تدریس </w:t>
      </w:r>
      <w:r w:rsidR="00971C10" w:rsidRPr="007A1117">
        <w:rPr>
          <w:rFonts w:cs="B Lotus" w:hint="cs"/>
          <w:sz w:val="28"/>
          <w:szCs w:val="28"/>
          <w:rtl/>
        </w:rPr>
        <w:t>می</w:t>
      </w:r>
      <w:r w:rsidR="00971C10" w:rsidRPr="007A1117">
        <w:rPr>
          <w:rFonts w:cs="B Lotus" w:hint="cs"/>
          <w:sz w:val="28"/>
          <w:szCs w:val="28"/>
          <w:rtl/>
        </w:rPr>
        <w:softHyphen/>
        <w:t xml:space="preserve">پردازد </w:t>
      </w:r>
      <w:r w:rsidRPr="007A1117">
        <w:rPr>
          <w:rFonts w:cs="B Lotus" w:hint="cs"/>
          <w:sz w:val="28"/>
          <w:szCs w:val="28"/>
          <w:rtl/>
        </w:rPr>
        <w:t>و آن</w:t>
      </w:r>
      <w:r w:rsidR="00971C10" w:rsidRPr="007A1117">
        <w:rPr>
          <w:rFonts w:cs="B Lotus" w:hint="cs"/>
          <w:sz w:val="28"/>
          <w:szCs w:val="28"/>
          <w:rtl/>
        </w:rPr>
        <w:t xml:space="preserve"> را</w:t>
      </w:r>
      <w:r w:rsidRPr="007A1117">
        <w:rPr>
          <w:rFonts w:cs="B Lotus" w:hint="cs"/>
          <w:sz w:val="28"/>
          <w:szCs w:val="28"/>
          <w:rtl/>
        </w:rPr>
        <w:t xml:space="preserve"> کاری </w:t>
      </w:r>
      <w:r w:rsidR="00971C10" w:rsidRPr="007A1117">
        <w:rPr>
          <w:rFonts w:cs="B Lotus" w:hint="cs"/>
          <w:sz w:val="28"/>
          <w:szCs w:val="28"/>
          <w:rtl/>
        </w:rPr>
        <w:t>معرفی می</w:t>
      </w:r>
      <w:r w:rsidR="00971C10" w:rsidRPr="007A1117">
        <w:rPr>
          <w:rFonts w:cs="B Lotus" w:hint="cs"/>
          <w:sz w:val="28"/>
          <w:szCs w:val="28"/>
          <w:rtl/>
        </w:rPr>
        <w:softHyphen/>
        <w:t>کند</w:t>
      </w:r>
      <w:r w:rsidRPr="007A1117">
        <w:rPr>
          <w:rFonts w:cs="B Lotus" w:hint="cs"/>
          <w:sz w:val="28"/>
          <w:szCs w:val="28"/>
          <w:rtl/>
        </w:rPr>
        <w:t xml:space="preserve"> که آموزشگران/ معلمان در تعامل با شاگردان خود (به صورت واقعي يا مجازي) به‌منظور تربیت</w:t>
      </w:r>
      <w:r w:rsidR="00971C10" w:rsidRPr="007A1117">
        <w:rPr>
          <w:rFonts w:cs="B Lotus" w:hint="cs"/>
          <w:sz w:val="28"/>
          <w:szCs w:val="28"/>
          <w:rtl/>
        </w:rPr>
        <w:t xml:space="preserve"> آنان</w:t>
      </w:r>
      <w:r w:rsidRPr="007A1117">
        <w:rPr>
          <w:rFonts w:cs="B Lotus" w:hint="cs"/>
          <w:sz w:val="28"/>
          <w:szCs w:val="28"/>
          <w:rtl/>
        </w:rPr>
        <w:t xml:space="preserve"> به انجام می‌رسانند. </w:t>
      </w:r>
      <w:r w:rsidR="00B86E15" w:rsidRPr="007A1117">
        <w:rPr>
          <w:rFonts w:cs="B Lotus" w:hint="cs"/>
          <w:sz w:val="28"/>
          <w:szCs w:val="28"/>
          <w:rtl/>
        </w:rPr>
        <w:t>بر همین اساس</w:t>
      </w:r>
      <w:r w:rsidR="00E712EB" w:rsidRPr="007A1117">
        <w:rPr>
          <w:rFonts w:cs="B Lotus" w:hint="cs"/>
          <w:sz w:val="28"/>
          <w:szCs w:val="28"/>
          <w:rtl/>
        </w:rPr>
        <w:t>،</w:t>
      </w:r>
      <w:r w:rsidR="00B86E15" w:rsidRPr="007A1117">
        <w:rPr>
          <w:rFonts w:cs="B Lotus" w:hint="cs"/>
          <w:sz w:val="28"/>
          <w:szCs w:val="28"/>
          <w:rtl/>
        </w:rPr>
        <w:t xml:space="preserve"> نویسنده معتقد است که در جستجوی پاسخ این پرسش </w:t>
      </w:r>
      <w:r w:rsidRPr="007A1117">
        <w:rPr>
          <w:rFonts w:cs="B Lotus" w:hint="cs"/>
          <w:sz w:val="28"/>
          <w:szCs w:val="28"/>
          <w:rtl/>
        </w:rPr>
        <w:t xml:space="preserve">که </w:t>
      </w:r>
      <w:r w:rsidR="00B86E15" w:rsidRPr="007A1117">
        <w:rPr>
          <w:rFonts w:cs="B Lotus" w:hint="cs"/>
          <w:sz w:val="28"/>
          <w:szCs w:val="28"/>
          <w:rtl/>
        </w:rPr>
        <w:t>«</w:t>
      </w:r>
      <w:r w:rsidRPr="007A1117">
        <w:rPr>
          <w:rFonts w:cs="B Lotus" w:hint="cs"/>
          <w:i/>
          <w:iCs/>
          <w:sz w:val="28"/>
          <w:szCs w:val="28"/>
          <w:u w:val="single"/>
          <w:rtl/>
        </w:rPr>
        <w:t>آموزشگران در تعاملات تربيتي با شاگردان، چه می‌کنند؟</w:t>
      </w:r>
      <w:r w:rsidR="00B86E15" w:rsidRPr="007A1117">
        <w:rPr>
          <w:rFonts w:cs="B Lotus" w:hint="cs"/>
          <w:sz w:val="28"/>
          <w:szCs w:val="28"/>
          <w:rtl/>
        </w:rPr>
        <w:t>» به توصیفی از تدریس می</w:t>
      </w:r>
      <w:r w:rsidR="00B86E15" w:rsidRPr="007A1117">
        <w:rPr>
          <w:rFonts w:cs="B Lotus" w:hint="cs"/>
          <w:sz w:val="28"/>
          <w:szCs w:val="28"/>
          <w:rtl/>
        </w:rPr>
        <w:softHyphen/>
        <w:t>توان دست یافت.</w:t>
      </w:r>
      <w:r w:rsidRPr="007A1117">
        <w:rPr>
          <w:rFonts w:cs="B Lotus" w:hint="cs"/>
          <w:sz w:val="28"/>
          <w:szCs w:val="28"/>
          <w:rtl/>
        </w:rPr>
        <w:t xml:space="preserve"> </w:t>
      </w:r>
      <w:r w:rsidR="00B86E15" w:rsidRPr="007A1117">
        <w:rPr>
          <w:rFonts w:cs="B Lotus" w:hint="cs"/>
          <w:sz w:val="28"/>
          <w:szCs w:val="28"/>
          <w:rtl/>
        </w:rPr>
        <w:t xml:space="preserve">از نگاه ایشان، </w:t>
      </w:r>
      <w:r w:rsidRPr="007A1117">
        <w:rPr>
          <w:rFonts w:cs="B Lotus" w:hint="cs"/>
          <w:sz w:val="28"/>
          <w:szCs w:val="28"/>
          <w:rtl/>
        </w:rPr>
        <w:t xml:space="preserve">در فرایند تدریس، هر یک از آموزشگران که به‌درستی ایفای نقش </w:t>
      </w:r>
      <w:r w:rsidR="00E712EB" w:rsidRPr="007A1117">
        <w:rPr>
          <w:rFonts w:cs="B Lotus" w:hint="cs"/>
          <w:sz w:val="28"/>
          <w:szCs w:val="28"/>
          <w:rtl/>
        </w:rPr>
        <w:t>آموزشگری</w:t>
      </w:r>
      <w:r w:rsidRPr="007A1117">
        <w:rPr>
          <w:rFonts w:cs="B Lotus" w:hint="cs"/>
          <w:sz w:val="28"/>
          <w:szCs w:val="28"/>
          <w:rtl/>
        </w:rPr>
        <w:t xml:space="preserve"> کند، به راهنمایی می‌نشیند یا همچون نورافکن به راه‌نمایی می‌پردازد. پرتوافکنی بر راه است که در جهت‌یابی راه رخ می‌نمایاند. </w:t>
      </w:r>
      <w:r w:rsidR="00B86E15" w:rsidRPr="007A1117">
        <w:rPr>
          <w:rFonts w:cs="B Lotus" w:hint="cs"/>
          <w:sz w:val="28"/>
          <w:szCs w:val="28"/>
          <w:rtl/>
        </w:rPr>
        <w:t xml:space="preserve">اما، </w:t>
      </w:r>
      <w:r w:rsidRPr="007A1117">
        <w:rPr>
          <w:rFonts w:cs="B Lotus" w:hint="cs"/>
          <w:sz w:val="28"/>
          <w:szCs w:val="28"/>
          <w:rtl/>
        </w:rPr>
        <w:t>راه روشن فقط برای کسی مفید است که خواهان سفر است و آنهم سفر كردن از آن راه. در غیر اینصورت، چه فرقی خواهد کرد که راهِ بی‌رهرو، روشن باشد یا روشن نباشد؟</w:t>
      </w:r>
    </w:p>
    <w:p w:rsidR="00352591" w:rsidRPr="007A1117" w:rsidRDefault="00B86E15" w:rsidP="00E712EB">
      <w:pPr>
        <w:widowControl w:val="0"/>
        <w:bidi/>
        <w:ind w:firstLine="284"/>
        <w:jc w:val="lowKashida"/>
        <w:outlineLvl w:val="0"/>
        <w:rPr>
          <w:rFonts w:cs="B Lotus"/>
          <w:sz w:val="28"/>
          <w:szCs w:val="28"/>
          <w:rtl/>
        </w:rPr>
      </w:pPr>
      <w:r w:rsidRPr="007A1117">
        <w:rPr>
          <w:rFonts w:cs="B Lotus" w:hint="cs"/>
          <w:sz w:val="28"/>
          <w:szCs w:val="28"/>
          <w:rtl/>
        </w:rPr>
        <w:t>نویسنده می</w:t>
      </w:r>
      <w:r w:rsidRPr="007A1117">
        <w:rPr>
          <w:rFonts w:cs="B Lotus" w:hint="cs"/>
          <w:sz w:val="28"/>
          <w:szCs w:val="28"/>
          <w:rtl/>
        </w:rPr>
        <w:softHyphen/>
        <w:t>نویسد: «</w:t>
      </w:r>
      <w:r w:rsidR="00352591" w:rsidRPr="007A1117">
        <w:rPr>
          <w:rFonts w:cs="B Lotus" w:hint="cs"/>
          <w:sz w:val="28"/>
          <w:szCs w:val="28"/>
          <w:rtl/>
        </w:rPr>
        <w:t xml:space="preserve">در تدریس، آموزشگران کسی را نمی‌کشانند؛ کسی را نمی‌برند؛ و الزامی کارساز نیست. اشتیاق، بنیاد حرکت را می‌سازد و فرد را به پیش می‌راند؛ اشتیاقی که بر اختیار استوار است و با انرژی شخصی  و درونی، آمیخته است. شاگردان هر درس، مسافران یک سفرند؛ آن هم سفری علمی. مسافران علمی دارای </w:t>
      </w:r>
      <w:r w:rsidR="00352591" w:rsidRPr="007A1117">
        <w:rPr>
          <w:rFonts w:cs="B Lotus" w:hint="cs"/>
          <w:sz w:val="28"/>
          <w:szCs w:val="28"/>
          <w:rtl/>
        </w:rPr>
        <w:lastRenderedPageBreak/>
        <w:t>انرژی حرکتند؛ حرکت از آنان آغاز می‌شود، در آنان جریان می‌یابد و از آنان صادر می‌شود. اصولا، دانایی چنین ماهیت و بنیادی دارد و هر چیز که از جنس دانایی باشد، چنین است.</w:t>
      </w:r>
      <w:r w:rsidRPr="007A1117">
        <w:rPr>
          <w:rFonts w:cs="B Lotus" w:hint="cs"/>
          <w:sz w:val="28"/>
          <w:szCs w:val="28"/>
          <w:rtl/>
        </w:rPr>
        <w:t xml:space="preserve"> </w:t>
      </w:r>
      <w:r w:rsidR="00352591" w:rsidRPr="007A1117">
        <w:rPr>
          <w:rFonts w:cs="B Lotus" w:hint="cs"/>
          <w:sz w:val="28"/>
          <w:szCs w:val="28"/>
          <w:rtl/>
        </w:rPr>
        <w:t>دانایی، فعل آدمی است؛ و به همین جهت در آن اختیار، با آن عمل و از آن شعور سرمی‌زند. دانایی از شخص آغاز می‌شود و در شخص جریان می‌یابد و با شخص عجین می‌شود؛ آنچنانکه جداسازی آن از شخص ناممکن است. به‌همین‌دلیل، دانايي در فرهنگ عمومی «تنها سرمایه ماندگار» محسوب می‌شود</w:t>
      </w:r>
      <w:r w:rsidRPr="007A1117">
        <w:rPr>
          <w:rFonts w:cs="B Lotus" w:hint="cs"/>
          <w:sz w:val="28"/>
          <w:szCs w:val="28"/>
          <w:rtl/>
        </w:rPr>
        <w:t>»</w:t>
      </w:r>
      <w:r w:rsidR="00352591" w:rsidRPr="007A1117">
        <w:rPr>
          <w:rFonts w:cs="B Lotus" w:hint="cs"/>
          <w:sz w:val="28"/>
          <w:szCs w:val="28"/>
          <w:rtl/>
        </w:rPr>
        <w:t>.</w:t>
      </w:r>
    </w:p>
    <w:p w:rsidR="007A1117" w:rsidRPr="007A1117" w:rsidRDefault="00352591" w:rsidP="007A1117">
      <w:pPr>
        <w:widowControl w:val="0"/>
        <w:bidi/>
        <w:ind w:firstLine="284"/>
        <w:jc w:val="lowKashida"/>
        <w:outlineLvl w:val="0"/>
        <w:rPr>
          <w:rFonts w:cs="B Lotus"/>
          <w:sz w:val="28"/>
          <w:szCs w:val="28"/>
          <w:rtl/>
        </w:rPr>
      </w:pPr>
      <w:r w:rsidRPr="007A1117">
        <w:rPr>
          <w:rFonts w:cs="B Lotus" w:hint="cs"/>
          <w:sz w:val="28"/>
          <w:szCs w:val="28"/>
          <w:rtl/>
        </w:rPr>
        <w:t xml:space="preserve"> بنیاد آنچه در این کتاب دنبال می‌شود </w:t>
      </w:r>
      <w:r w:rsidR="00B86E15" w:rsidRPr="007A1117">
        <w:rPr>
          <w:rFonts w:cs="B Lotus" w:hint="cs"/>
          <w:sz w:val="28"/>
          <w:szCs w:val="28"/>
          <w:rtl/>
        </w:rPr>
        <w:t>این</w:t>
      </w:r>
      <w:r w:rsidRPr="007A1117">
        <w:rPr>
          <w:rFonts w:cs="B Lotus" w:hint="cs"/>
          <w:sz w:val="28"/>
          <w:szCs w:val="28"/>
          <w:rtl/>
        </w:rPr>
        <w:t xml:space="preserve"> ديدگاه است</w:t>
      </w:r>
      <w:r w:rsidR="00B86E15" w:rsidRPr="007A1117">
        <w:rPr>
          <w:rFonts w:cs="B Lotus" w:hint="cs"/>
          <w:sz w:val="28"/>
          <w:szCs w:val="28"/>
          <w:rtl/>
        </w:rPr>
        <w:t xml:space="preserve"> </w:t>
      </w:r>
      <w:r w:rsidRPr="007A1117">
        <w:rPr>
          <w:rFonts w:cs="B Lotus" w:hint="cs"/>
          <w:sz w:val="28"/>
          <w:szCs w:val="28"/>
          <w:rtl/>
        </w:rPr>
        <w:t xml:space="preserve">که آموزشگري (معلمی کردن) جزء با تدریس ظهور نمی‌یابد و تدریس یک فعالیت «اجتهادی ـ ابتکاری» در موقعیت است. نمي‌توان براي تدريس موثر (خوب/ باكيفيت) الگو يا روش خاصي را بدون عنايت به موقعيت (زمان ـ مكان) تجويز كرد. روش‌هاي تدريس به همان ميزان كه تا اكنون در موقعيت‌هاي تجربه شده ديگر داراي قدرت تاثيرگذاري مثبت بوده‌اند، احتمال دارد كه در موقعيت‌هاي آينده داراي تاثير متفاوت (يا منفي) باشند. آموزشگران موثر كساني هستند كه بر اساس درکی كه از </w:t>
      </w:r>
      <w:r w:rsidRPr="007A1117">
        <w:rPr>
          <w:rFonts w:cs="B Lotus" w:hint="cs"/>
          <w:b/>
          <w:bCs/>
          <w:sz w:val="28"/>
          <w:szCs w:val="28"/>
          <w:rtl/>
        </w:rPr>
        <w:t>مساله، مخاطب، موضوع و موقعیت</w:t>
      </w:r>
      <w:r w:rsidRPr="007A1117">
        <w:rPr>
          <w:rFonts w:cs="B Lotus" w:hint="cs"/>
          <w:sz w:val="28"/>
          <w:szCs w:val="28"/>
          <w:rtl/>
        </w:rPr>
        <w:t xml:space="preserve"> (چهار میم) دارند، به توليد الگو و روش خاص آن موقعيت عملي اقدام مي‌كنند. آنان با عشق به تدريس و يادگيري بدين عرصه وارد شده و كار آموزش را با فراهم‌آوري لوازم آن، تدبير مي‌كنند. پس آنان «روش موثر تدريس» خود را در انطباق با «مساله» مشخصي كه در زمان ـ مكان با آن مواجه‌اند، «مي‌سازند»</w:t>
      </w:r>
      <w:r w:rsidR="007A1117" w:rsidRPr="007A1117">
        <w:rPr>
          <w:rFonts w:cs="B Lotus" w:hint="cs"/>
          <w:sz w:val="28"/>
          <w:szCs w:val="28"/>
          <w:rtl/>
        </w:rPr>
        <w:t xml:space="preserve">. </w:t>
      </w:r>
    </w:p>
    <w:p w:rsidR="00352591" w:rsidRPr="007A1117" w:rsidRDefault="007A1117" w:rsidP="007A1117">
      <w:pPr>
        <w:widowControl w:val="0"/>
        <w:bidi/>
        <w:ind w:firstLine="284"/>
        <w:jc w:val="lowKashida"/>
        <w:outlineLvl w:val="0"/>
        <w:rPr>
          <w:rFonts w:cs="B Lotus"/>
          <w:sz w:val="28"/>
          <w:szCs w:val="28"/>
          <w:rtl/>
        </w:rPr>
      </w:pPr>
      <w:r w:rsidRPr="007A1117">
        <w:rPr>
          <w:rFonts w:cs="B Lotus" w:hint="cs"/>
          <w:sz w:val="28"/>
          <w:szCs w:val="28"/>
          <w:rtl/>
        </w:rPr>
        <w:t>خواندن این کتاب برای تمامی کسانی که به کار آموزشگری مشغول هستند و یا قصد دارند به آن وارد شوند، مفید و حتی ضروری است. این سخن را کسانی بهتر ادراک می</w:t>
      </w:r>
      <w:r w:rsidRPr="007A1117">
        <w:rPr>
          <w:rFonts w:cs="B Lotus" w:hint="cs"/>
          <w:sz w:val="28"/>
          <w:szCs w:val="28"/>
          <w:rtl/>
        </w:rPr>
        <w:softHyphen/>
        <w:t>کنند که توفیق مطالعه کتاب را بیابند.</w:t>
      </w:r>
      <w:r w:rsidR="00352591" w:rsidRPr="007A1117">
        <w:rPr>
          <w:rFonts w:cs="B Lotus" w:hint="cs"/>
          <w:sz w:val="28"/>
          <w:szCs w:val="28"/>
          <w:rtl/>
        </w:rPr>
        <w:t xml:space="preserve"> </w:t>
      </w:r>
      <w:r w:rsidRPr="007A1117">
        <w:rPr>
          <w:rFonts w:cs="B Lotus" w:hint="cs"/>
          <w:sz w:val="28"/>
          <w:szCs w:val="28"/>
          <w:rtl/>
        </w:rPr>
        <w:t>علاقمندان می</w:t>
      </w:r>
      <w:r w:rsidRPr="007A1117">
        <w:rPr>
          <w:rFonts w:cs="B Lotus" w:hint="cs"/>
          <w:sz w:val="28"/>
          <w:szCs w:val="28"/>
          <w:rtl/>
        </w:rPr>
        <w:softHyphen/>
        <w:t xml:space="preserve">توانند کتاب را از </w:t>
      </w:r>
      <w:r w:rsidRPr="007A1117">
        <w:rPr>
          <w:rFonts w:cs="B Lotus" w:hint="cs"/>
          <w:color w:val="FF0000"/>
          <w:sz w:val="28"/>
          <w:szCs w:val="28"/>
          <w:highlight w:val="yellow"/>
          <w:rtl/>
        </w:rPr>
        <w:t>انتشارات دانشگاه امام صادق (ع)</w:t>
      </w:r>
      <w:r w:rsidRPr="007A1117">
        <w:rPr>
          <w:rFonts w:cs="B Lotus" w:hint="cs"/>
          <w:sz w:val="28"/>
          <w:szCs w:val="28"/>
          <w:rtl/>
        </w:rPr>
        <w:t xml:space="preserve"> به شیوه</w:t>
      </w:r>
      <w:r w:rsidRPr="007A1117">
        <w:rPr>
          <w:rFonts w:cs="B Lotus" w:hint="cs"/>
          <w:sz w:val="28"/>
          <w:szCs w:val="28"/>
          <w:rtl/>
        </w:rPr>
        <w:softHyphen/>
        <w:t>های متفاوتی دریافت کنند.</w:t>
      </w:r>
    </w:p>
    <w:p w:rsidR="00352591" w:rsidRPr="007A1117" w:rsidRDefault="00352591" w:rsidP="00E24011">
      <w:pPr>
        <w:widowControl w:val="0"/>
        <w:bidi/>
        <w:ind w:firstLine="284"/>
        <w:jc w:val="lowKashida"/>
        <w:outlineLvl w:val="0"/>
        <w:rPr>
          <w:rFonts w:cs="B Lotus"/>
          <w:sz w:val="28"/>
          <w:szCs w:val="28"/>
          <w:rtl/>
        </w:rPr>
      </w:pPr>
    </w:p>
    <w:p w:rsidR="00B86E15" w:rsidRPr="007A1117" w:rsidRDefault="00B86E15" w:rsidP="00B86E15">
      <w:pPr>
        <w:bidi/>
        <w:jc w:val="lowKashida"/>
        <w:rPr>
          <w:rFonts w:cs="B Lotus"/>
          <w:b/>
          <w:bCs/>
          <w:sz w:val="28"/>
          <w:szCs w:val="28"/>
          <w:u w:val="single"/>
          <w:rtl/>
          <w:lang w:bidi="fa-IR"/>
        </w:rPr>
      </w:pPr>
      <w:r w:rsidRPr="007A1117">
        <w:rPr>
          <w:rFonts w:cs="B Lotus" w:hint="cs"/>
          <w:b/>
          <w:bCs/>
          <w:sz w:val="28"/>
          <w:szCs w:val="28"/>
          <w:u w:val="single"/>
          <w:rtl/>
          <w:lang w:bidi="fa-IR"/>
        </w:rPr>
        <w:t>ساختار و عناوین فصول کتاب</w:t>
      </w:r>
    </w:p>
    <w:p w:rsidR="00B86E15" w:rsidRPr="007A1117" w:rsidRDefault="00B86E15" w:rsidP="00B86E15">
      <w:pPr>
        <w:bidi/>
        <w:jc w:val="lowKashida"/>
        <w:rPr>
          <w:rFonts w:cs="B Lotus"/>
          <w:sz w:val="28"/>
          <w:szCs w:val="28"/>
          <w:rtl/>
          <w:lang w:bidi="fa-IR"/>
        </w:rPr>
      </w:pPr>
      <w:r w:rsidRPr="007A1117">
        <w:rPr>
          <w:rFonts w:cs="B Lotus" w:hint="cs"/>
          <w:sz w:val="28"/>
          <w:szCs w:val="28"/>
          <w:rtl/>
          <w:lang w:bidi="fa-IR"/>
        </w:rPr>
        <w:t>تدوين اين اثر با ساختار بديعي برای هر فصل صورت گرفته است كه علاوه بر متن اصلي، مشتمل بر سه بخش است:</w:t>
      </w:r>
    </w:p>
    <w:p w:rsidR="00B86E15" w:rsidRPr="007A1117" w:rsidRDefault="00B86E15" w:rsidP="00B86E15">
      <w:pPr>
        <w:bidi/>
        <w:spacing w:line="204" w:lineRule="auto"/>
        <w:ind w:left="856" w:firstLine="284"/>
        <w:jc w:val="lowKashida"/>
        <w:rPr>
          <w:rFonts w:cs="B Lotus"/>
          <w:sz w:val="28"/>
          <w:szCs w:val="28"/>
          <w:rtl/>
        </w:rPr>
      </w:pPr>
      <w:r w:rsidRPr="007A1117">
        <w:rPr>
          <w:rFonts w:cs="B Lotus" w:hint="cs"/>
          <w:sz w:val="28"/>
          <w:szCs w:val="28"/>
          <w:rtl/>
          <w:lang w:bidi="fa-IR"/>
        </w:rPr>
        <w:lastRenderedPageBreak/>
        <w:t>اول: در ابتداي هر فصل به طرح چند موضوع اقدام شده است؛ كه نوعي زمينه‌سازي براي ورود به بحث‌هاي فصل محسوب مي‌شود و عناوين آنها عبارتند از: «</w:t>
      </w:r>
      <w:r w:rsidRPr="007A1117">
        <w:rPr>
          <w:rFonts w:cs="B Lotus" w:hint="cs"/>
          <w:sz w:val="28"/>
          <w:szCs w:val="28"/>
          <w:rtl/>
        </w:rPr>
        <w:t>دستاورد ممکن»؛ «شما چگونه می‌اندیشید؟»؛ «واژگان کلیدی» و «موضوعات فصل».</w:t>
      </w:r>
    </w:p>
    <w:p w:rsidR="00B86E15" w:rsidRPr="007A1117" w:rsidRDefault="00B86E15" w:rsidP="00F654B6">
      <w:pPr>
        <w:pStyle w:val="FootnoteText"/>
        <w:spacing w:line="204" w:lineRule="auto"/>
        <w:ind w:left="856" w:firstLine="284"/>
        <w:jc w:val="lowKashida"/>
        <w:rPr>
          <w:rFonts w:cs="B Lotus"/>
          <w:sz w:val="28"/>
          <w:szCs w:val="28"/>
          <w:rtl/>
        </w:rPr>
      </w:pPr>
      <w:r w:rsidRPr="007A1117">
        <w:rPr>
          <w:rFonts w:cs="B Lotus" w:hint="cs"/>
          <w:sz w:val="28"/>
          <w:szCs w:val="28"/>
          <w:rtl/>
          <w:lang w:bidi="fa-IR"/>
        </w:rPr>
        <w:t>دوم: در متن هر فصل، تحت دو عنوان مجزا به طرح مباحثي اقدام شده كه مرتبط با مباحث اصلي فصل هستند ولي طرح مستقيم آنها سازمان مباحث را دچار مشكل مي‌كرد</w:t>
      </w:r>
      <w:r w:rsidR="00F654B6">
        <w:rPr>
          <w:rFonts w:cs="B Lotus" w:hint="cs"/>
          <w:sz w:val="28"/>
          <w:szCs w:val="28"/>
          <w:rtl/>
          <w:lang w:bidi="fa-IR"/>
        </w:rPr>
        <w:t>ه است</w:t>
      </w:r>
      <w:r w:rsidRPr="007A1117">
        <w:rPr>
          <w:rFonts w:cs="B Lotus" w:hint="cs"/>
          <w:sz w:val="28"/>
          <w:szCs w:val="28"/>
          <w:rtl/>
          <w:lang w:bidi="fa-IR"/>
        </w:rPr>
        <w:t>. اين عناوين عبارتند از: «حاشيه» و «</w:t>
      </w:r>
      <w:r w:rsidRPr="007A1117">
        <w:rPr>
          <w:rFonts w:cs="B Lotus" w:hint="cs"/>
          <w:sz w:val="28"/>
          <w:szCs w:val="28"/>
          <w:rtl/>
        </w:rPr>
        <w:t>پرسش‌هایی برای تامل».</w:t>
      </w:r>
    </w:p>
    <w:p w:rsidR="00B86E15" w:rsidRPr="007A1117" w:rsidRDefault="00B86E15" w:rsidP="00B86E15">
      <w:pPr>
        <w:pStyle w:val="FootnoteText"/>
        <w:spacing w:line="204" w:lineRule="auto"/>
        <w:ind w:left="856" w:firstLine="284"/>
        <w:jc w:val="lowKashida"/>
        <w:rPr>
          <w:rFonts w:cs="B Lotus"/>
          <w:sz w:val="28"/>
          <w:szCs w:val="28"/>
          <w:rtl/>
          <w:lang w:bidi="fa-IR"/>
        </w:rPr>
      </w:pPr>
      <w:r w:rsidRPr="007A1117">
        <w:rPr>
          <w:rFonts w:cs="B Lotus" w:hint="cs"/>
          <w:sz w:val="28"/>
          <w:szCs w:val="28"/>
          <w:rtl/>
        </w:rPr>
        <w:t>سوم: در پايان هر فصل نيز قسمتي تحت نام «تكمله» قرار گرفته و از خواننده براي ارائه نظرات خود دعوت شده است.</w:t>
      </w:r>
    </w:p>
    <w:p w:rsidR="00B86E15" w:rsidRPr="004C254F" w:rsidRDefault="00B86E15" w:rsidP="00B86E15">
      <w:pPr>
        <w:pStyle w:val="bnazanin15"/>
        <w:spacing w:line="276" w:lineRule="auto"/>
        <w:jc w:val="lowKashida"/>
        <w:rPr>
          <w:rFonts w:cs="B Lotus"/>
          <w:b w:val="0"/>
          <w:bCs w:val="0"/>
          <w:sz w:val="28"/>
          <w:szCs w:val="28"/>
          <w:rtl/>
          <w:lang w:bidi="fa-IR"/>
        </w:rPr>
      </w:pPr>
      <w:r w:rsidRPr="004C254F">
        <w:rPr>
          <w:rFonts w:cs="B Lotus" w:hint="cs"/>
          <w:b w:val="0"/>
          <w:bCs w:val="0"/>
          <w:sz w:val="28"/>
          <w:szCs w:val="28"/>
          <w:rtl/>
          <w:lang w:bidi="fa-IR"/>
        </w:rPr>
        <w:t>این اثر مشتمل بر ده فصل با عناوین زیر است:</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اول: جايگاه تدريس در نظام دانشگاهي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دوم: تعريف مفاهيم اساسي </w:t>
      </w:r>
    </w:p>
    <w:p w:rsidR="00B86E15" w:rsidRPr="007A1117" w:rsidRDefault="00B86E15" w:rsidP="00F654B6">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سوم: ماهيت آموزش و تدريس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چهارم: پرسش‌هاي اساسي در تدريس دانشگاهي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پنجم: ديدگاه‌هاي بنيادي تدريس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ششم: مراحل و انواع تدريس دانشگاهي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هفتم: شايستگي‌هاي عمومي تدريس دانشگاهي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فصل هشتم: راهبردهاي تدريس دانشگاهي در محك تجربه</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نهم: رشته‌هاي تحصيلي و تدريس دانشگاهي </w:t>
      </w:r>
    </w:p>
    <w:p w:rsidR="00B86E15" w:rsidRPr="007A1117" w:rsidRDefault="00B86E15" w:rsidP="00B86E15">
      <w:pPr>
        <w:pStyle w:val="bnazanin15"/>
        <w:spacing w:line="276" w:lineRule="auto"/>
        <w:jc w:val="lowKashida"/>
        <w:rPr>
          <w:rFonts w:cs="B Lotus"/>
          <w:b w:val="0"/>
          <w:bCs w:val="0"/>
          <w:sz w:val="28"/>
          <w:szCs w:val="28"/>
          <w:rtl/>
          <w:lang w:bidi="fa-IR"/>
        </w:rPr>
      </w:pPr>
      <w:r w:rsidRPr="007A1117">
        <w:rPr>
          <w:rFonts w:cs="B Lotus" w:hint="cs"/>
          <w:b w:val="0"/>
          <w:bCs w:val="0"/>
          <w:sz w:val="28"/>
          <w:szCs w:val="28"/>
          <w:rtl/>
          <w:lang w:bidi="fa-IR"/>
        </w:rPr>
        <w:t xml:space="preserve">فصل دهم: واقعيت‌هاي تدريس دانشگاهي در ايران: در تدارك گامي فراتر  </w:t>
      </w:r>
    </w:p>
    <w:p w:rsidR="00352591" w:rsidRPr="007A1117" w:rsidRDefault="00352591" w:rsidP="00E24011">
      <w:pPr>
        <w:widowControl w:val="0"/>
        <w:bidi/>
        <w:ind w:firstLine="284"/>
        <w:jc w:val="lowKashida"/>
        <w:outlineLvl w:val="0"/>
        <w:rPr>
          <w:rFonts w:cs="B Lotus"/>
          <w:sz w:val="28"/>
          <w:szCs w:val="28"/>
          <w:rtl/>
        </w:rPr>
      </w:pPr>
    </w:p>
    <w:p w:rsidR="00352591" w:rsidRPr="00B86E15" w:rsidRDefault="00F654B6" w:rsidP="00F654B6">
      <w:pPr>
        <w:widowControl w:val="0"/>
        <w:bidi/>
        <w:rPr>
          <w:b/>
          <w:bCs/>
          <w:color w:val="000000"/>
          <w:sz w:val="26"/>
          <w:szCs w:val="26"/>
          <w:rtl/>
          <w:lang w:bidi="fa-IR"/>
        </w:rPr>
      </w:pPr>
      <w:r>
        <w:rPr>
          <w:rFonts w:ascii="Arial" w:hAnsi="Arial" w:cs="B Lotus" w:hint="cs"/>
          <w:b/>
          <w:bCs/>
          <w:sz w:val="28"/>
          <w:szCs w:val="28"/>
          <w:rtl/>
        </w:rPr>
        <w:t>فرحناز قدوسی</w:t>
      </w:r>
      <w:r w:rsidR="00B86E15" w:rsidRPr="007A1117">
        <w:rPr>
          <w:rFonts w:ascii="Arial" w:hAnsi="Arial" w:cs="B Lotus" w:hint="cs"/>
          <w:b/>
          <w:bCs/>
          <w:sz w:val="28"/>
          <w:szCs w:val="28"/>
          <w:rtl/>
        </w:rPr>
        <w:t xml:space="preserve">؛ </w:t>
      </w:r>
      <w:r>
        <w:rPr>
          <w:rFonts w:ascii="Arial" w:hAnsi="Arial" w:cs="B Lotus" w:hint="cs"/>
          <w:b/>
          <w:bCs/>
          <w:sz w:val="28"/>
          <w:szCs w:val="28"/>
          <w:rtl/>
        </w:rPr>
        <w:t>دانشجوی دکترای برنامه</w:t>
      </w:r>
      <w:r>
        <w:rPr>
          <w:rFonts w:ascii="Arial" w:hAnsi="Arial" w:cs="B Lotus" w:hint="cs"/>
          <w:b/>
          <w:bCs/>
          <w:sz w:val="28"/>
          <w:szCs w:val="28"/>
          <w:rtl/>
        </w:rPr>
        <w:softHyphen/>
        <w:t>ریزی درسی</w:t>
      </w:r>
      <w:r w:rsidR="00B86E15" w:rsidRPr="007A1117">
        <w:rPr>
          <w:rFonts w:ascii="Arial" w:hAnsi="Arial" w:cs="B Lotus" w:hint="cs"/>
          <w:b/>
          <w:bCs/>
          <w:sz w:val="28"/>
          <w:szCs w:val="28"/>
          <w:rtl/>
        </w:rPr>
        <w:t xml:space="preserve"> و مدرس دانشگاه</w:t>
      </w:r>
      <w:r>
        <w:rPr>
          <w:rFonts w:ascii="Arial" w:hAnsi="Arial" w:cs="B Lotus" w:hint="cs"/>
          <w:b/>
          <w:bCs/>
          <w:sz w:val="28"/>
          <w:szCs w:val="28"/>
          <w:rtl/>
        </w:rPr>
        <w:t>.</w:t>
      </w:r>
      <w:r w:rsidR="00352591" w:rsidRPr="00B86E15">
        <w:rPr>
          <w:rFonts w:ascii="Arial" w:hAnsi="Arial" w:cs="B Nazanin" w:hint="cs"/>
          <w:b/>
          <w:bCs/>
          <w:color w:val="000000"/>
          <w:sz w:val="26"/>
          <w:szCs w:val="26"/>
          <w:rtl/>
        </w:rPr>
        <w:tab/>
      </w:r>
    </w:p>
    <w:p w:rsidR="00352591" w:rsidRDefault="00352591" w:rsidP="00E24011">
      <w:pPr>
        <w:bidi/>
        <w:rPr>
          <w:lang w:bidi="fa-IR"/>
        </w:rPr>
      </w:pPr>
    </w:p>
    <w:sectPr w:rsidR="00352591" w:rsidSect="00AA7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06" w:rsidRDefault="00575206" w:rsidP="00352591">
      <w:pPr>
        <w:spacing w:after="0" w:line="240" w:lineRule="auto"/>
      </w:pPr>
      <w:r>
        <w:separator/>
      </w:r>
    </w:p>
  </w:endnote>
  <w:endnote w:type="continuationSeparator" w:id="0">
    <w:p w:rsidR="00575206" w:rsidRDefault="00575206" w:rsidP="0035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06" w:rsidRDefault="00575206" w:rsidP="00352591">
      <w:pPr>
        <w:spacing w:after="0" w:line="240" w:lineRule="auto"/>
      </w:pPr>
      <w:r>
        <w:separator/>
      </w:r>
    </w:p>
  </w:footnote>
  <w:footnote w:type="continuationSeparator" w:id="0">
    <w:p w:rsidR="00575206" w:rsidRDefault="00575206" w:rsidP="00352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91"/>
    <w:rsid w:val="000B1CA6"/>
    <w:rsid w:val="00204693"/>
    <w:rsid w:val="00352591"/>
    <w:rsid w:val="004C254F"/>
    <w:rsid w:val="004E39BA"/>
    <w:rsid w:val="004E52BD"/>
    <w:rsid w:val="005739A5"/>
    <w:rsid w:val="00575206"/>
    <w:rsid w:val="007A1117"/>
    <w:rsid w:val="00971C10"/>
    <w:rsid w:val="00AA7FEF"/>
    <w:rsid w:val="00B86E15"/>
    <w:rsid w:val="00E24011"/>
    <w:rsid w:val="00E277DA"/>
    <w:rsid w:val="00E712EB"/>
    <w:rsid w:val="00E95549"/>
    <w:rsid w:val="00F65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azanin15">
    <w:name w:val="b nazanin 15"/>
    <w:basedOn w:val="Normal"/>
    <w:qFormat/>
    <w:rsid w:val="00352591"/>
    <w:pPr>
      <w:bidi/>
      <w:spacing w:after="0" w:line="240" w:lineRule="auto"/>
      <w:outlineLvl w:val="0"/>
    </w:pPr>
    <w:rPr>
      <w:rFonts w:ascii="Times New Roman" w:eastAsia="Times New Roman" w:hAnsi="Times New Roman" w:cs="B Nazanin"/>
      <w:b/>
      <w:bCs/>
      <w:i/>
      <w:sz w:val="30"/>
      <w:szCs w:val="30"/>
    </w:rPr>
  </w:style>
  <w:style w:type="paragraph" w:styleId="FootnoteText">
    <w:name w:val="footnote text"/>
    <w:aliases w:val="Footnote Text Char Char Char,Footnote Text1 Char"/>
    <w:basedOn w:val="Normal"/>
    <w:link w:val="FootnoteTextChar"/>
    <w:rsid w:val="00352591"/>
    <w:pPr>
      <w:bidi/>
      <w:spacing w:after="0" w:line="240" w:lineRule="auto"/>
    </w:pPr>
    <w:rPr>
      <w:rFonts w:ascii="B Nazanin" w:eastAsia="B Nazanin" w:hAnsi="B Nazanin" w:cs="B Nazanin"/>
      <w:sz w:val="20"/>
      <w:szCs w:val="20"/>
    </w:rPr>
  </w:style>
  <w:style w:type="character" w:customStyle="1" w:styleId="FootnoteTextChar">
    <w:name w:val="Footnote Text Char"/>
    <w:aliases w:val="Footnote Text Char Char Char Char,Footnote Text1 Char Char"/>
    <w:basedOn w:val="DefaultParagraphFont"/>
    <w:link w:val="FootnoteText"/>
    <w:rsid w:val="00352591"/>
    <w:rPr>
      <w:rFonts w:ascii="B Nazanin" w:eastAsia="B Nazanin" w:hAnsi="B Nazanin" w:cs="B Nazanin"/>
      <w:sz w:val="20"/>
      <w:szCs w:val="20"/>
    </w:rPr>
  </w:style>
  <w:style w:type="character" w:styleId="FootnoteReference">
    <w:name w:val="footnote reference"/>
    <w:basedOn w:val="DefaultParagraphFont"/>
    <w:rsid w:val="003525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azanin15">
    <w:name w:val="b nazanin 15"/>
    <w:basedOn w:val="Normal"/>
    <w:qFormat/>
    <w:rsid w:val="00352591"/>
    <w:pPr>
      <w:bidi/>
      <w:spacing w:after="0" w:line="240" w:lineRule="auto"/>
      <w:outlineLvl w:val="0"/>
    </w:pPr>
    <w:rPr>
      <w:rFonts w:ascii="Times New Roman" w:eastAsia="Times New Roman" w:hAnsi="Times New Roman" w:cs="B Nazanin"/>
      <w:b/>
      <w:bCs/>
      <w:i/>
      <w:sz w:val="30"/>
      <w:szCs w:val="30"/>
    </w:rPr>
  </w:style>
  <w:style w:type="paragraph" w:styleId="FootnoteText">
    <w:name w:val="footnote text"/>
    <w:aliases w:val="Footnote Text Char Char Char,Footnote Text1 Char"/>
    <w:basedOn w:val="Normal"/>
    <w:link w:val="FootnoteTextChar"/>
    <w:rsid w:val="00352591"/>
    <w:pPr>
      <w:bidi/>
      <w:spacing w:after="0" w:line="240" w:lineRule="auto"/>
    </w:pPr>
    <w:rPr>
      <w:rFonts w:ascii="B Nazanin" w:eastAsia="B Nazanin" w:hAnsi="B Nazanin" w:cs="B Nazanin"/>
      <w:sz w:val="20"/>
      <w:szCs w:val="20"/>
    </w:rPr>
  </w:style>
  <w:style w:type="character" w:customStyle="1" w:styleId="FootnoteTextChar">
    <w:name w:val="Footnote Text Char"/>
    <w:aliases w:val="Footnote Text Char Char Char Char,Footnote Text1 Char Char"/>
    <w:basedOn w:val="DefaultParagraphFont"/>
    <w:link w:val="FootnoteText"/>
    <w:rsid w:val="00352591"/>
    <w:rPr>
      <w:rFonts w:ascii="B Nazanin" w:eastAsia="B Nazanin" w:hAnsi="B Nazanin" w:cs="B Nazanin"/>
      <w:sz w:val="20"/>
      <w:szCs w:val="20"/>
    </w:rPr>
  </w:style>
  <w:style w:type="character" w:styleId="FootnoteReference">
    <w:name w:val="footnote reference"/>
    <w:basedOn w:val="DefaultParagraphFont"/>
    <w:rsid w:val="00352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farhangiyan</dc:creator>
  <cp:lastModifiedBy>markaz</cp:lastModifiedBy>
  <cp:revision>2</cp:revision>
  <dcterms:created xsi:type="dcterms:W3CDTF">2014-09-29T09:46:00Z</dcterms:created>
  <dcterms:modified xsi:type="dcterms:W3CDTF">2014-09-29T09:46:00Z</dcterms:modified>
</cp:coreProperties>
</file>